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F2B" w:rsidRDefault="00763F2B">
      <w:pPr>
        <w:jc w:val="left"/>
      </w:pPr>
    </w:p>
    <w:p w:rsidR="00763F2B" w:rsidRPr="00395EDB" w:rsidRDefault="0004481D">
      <w:pPr>
        <w:pStyle w:val="afff"/>
        <w:widowControl w:val="0"/>
        <w:spacing w:line="300" w:lineRule="exact"/>
        <w:sectPr w:rsidR="00763F2B" w:rsidRPr="00395EDB">
          <w:headerReference w:type="even" r:id="rId8"/>
          <w:headerReference w:type="default" r:id="rId9"/>
          <w:footerReference w:type="even" r:id="rId10"/>
          <w:footerReference w:type="default" r:id="rId11"/>
          <w:headerReference w:type="first" r:id="rId12"/>
          <w:footerReference w:type="first" r:id="rId13"/>
          <w:pgSz w:w="11907" w:h="16839"/>
          <w:pgMar w:top="1134" w:right="1304" w:bottom="1531" w:left="1276" w:header="1191" w:footer="1134" w:gutter="0"/>
          <w:pgNumType w:start="1"/>
          <w:cols w:space="425"/>
          <w:titlePg/>
          <w:docGrid w:type="lines" w:linePitch="312"/>
        </w:sectPr>
      </w:pPr>
      <w:bookmarkStart w:id="0" w:name="SectionMark2"/>
      <w:bookmarkStart w:id="1" w:name="SectionMark0"/>
      <w:r w:rsidRPr="00395EDB">
        <w:pict>
          <v:shapetype id="_x0000_t32" coordsize="21600,21600" o:spt="32" o:oned="t" path="m,l21600,21600e" filled="f">
            <v:path arrowok="t" fillok="f" o:connecttype="none"/>
            <o:lock v:ext="edit" shapetype="t"/>
          </v:shapetype>
          <v:shape id="自选图形 2" o:spid="_x0000_s1026" type="#_x0000_t32" style="position:absolute;left:0;text-align:left;margin-left:-5.25pt;margin-top:669.9pt;width:477.75pt;height:0;z-index:251657216" o:gfxdata="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3KV612AAAAA0BAAAP&#10;AAAAAAAAAAEAIAAAACIAAABkcnMvZG93bnJldi54bWxQSwECFAAUAAAACACHTuJAQn1v+t8BAACk&#10;AwAADgAAAAAAAAABACAAAAAnAQAAZHJzL2Uyb0RvYy54bWxQSwUGAAAAAAYABgBZAQAAeAUAAAAA&#10;"/>
        </w:pict>
      </w:r>
      <w:r w:rsidRPr="00395EDB">
        <w:pict>
          <v:shape id="自选图形 3" o:spid="_x0000_s1046" type="#_x0000_t32" style="position:absolute;left:0;text-align:left;margin-left:0;margin-top:172.05pt;width:476.75pt;height:0;z-index:251656192" o:gfxdata="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e4c+HXAAAACAEAAA8A&#10;AAAAAAAAAQAgAAAAIgAAAGRycy9kb3ducmV2LnhtbFBLAQIUABQAAAAIAIdO4kAYwMst3wEAAKQD&#10;AAAOAAAAAAAAAAEAIAAAACYBAABkcnMvZTJvRG9jLnhtbFBLBQYAAAAABgAGAFkBAAB3BQAAAAA=&#10;"/>
        </w:pict>
      </w:r>
      <w:r w:rsidRPr="00395EDB">
        <w:pict>
          <v:line id="直线 5" o:spid="_x0000_s1045" style="position:absolute;left:0;text-align:left;z-index:251654144" from="0,185.05pt" to="482pt,185.05pt" o:gfxdata="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oCbKAdUAAAAIAQAADwAAAAAAAAABACAAAAAiAAAA&#10;ZHJzL2Rvd25yZXYueG1sUEsBAhQAFAAAAAgAh07iQF+9Cs3RAQAAnQMAAA4AAAAAAAAAAQAgAAAA&#10;JAEAAGRycy9lMm9Eb2MueG1sUEsFBgAAAAAGAAYAWQEAAGcFAAAAAA==&#10;" strokecolor="white" strokeweight="1pt"/>
        </w:pict>
      </w:r>
      <w:r w:rsidRPr="00395EDB">
        <w:pict>
          <v:line id="直线 7" o:spid="_x0000_s1044" style="position:absolute;left:0;text-align:left;z-index:251652096" from="0,187.2pt" to="482pt,187.2pt" o:gfxdata="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o/L7E1gAAAAgBAAAPAAAAAAAAAAEAIAAAACIA&#10;AABkcnMvZG93bnJldi54bWxQSwECFAAUAAAACACHTuJAwyFNfNIBAACcAwAADgAAAAAAAAABACAA&#10;AAAlAQAAZHJzL2Uyb0RvYy54bWxQSwUGAAAAAAYABgBZAQAAaQUAAAAA&#10;" strokecolor="white" strokeweight="1pt"/>
        </w:pict>
      </w:r>
      <w:r w:rsidRPr="00395EDB">
        <w:pict>
          <v:shapetype id="_x0000_t202" coordsize="21600,21600" o:spt="202" path="m,l,21600r21600,l21600,xe">
            <v:stroke joinstyle="miter"/>
            <v:path gradientshapeok="t" o:connecttype="rect"/>
          </v:shapetype>
          <v:shape id="fmFrame7" o:spid="_x0000_s1043" type="#_x0000_t202" style="position:absolute;left:0;text-align:left;margin-left:10.5pt;margin-top:686.4pt;width:467.25pt;height:58.2pt;z-index:251645952;mso-position-horizontal-relative:margin;mso-position-vertical-relative:margin" o:gfxdata="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r/95bdoA&#10;AAAMAQAADwAAAAAAAAABACAAAAAiAAAAZHJzL2Rvd25yZXYueG1sUEsBAhQAFAAAAAgAh07iQJ6y&#10;Q62rAQAAWAMAAA4AAAAAAAAAAQAgAAAAKQEAAGRycy9lMm9Eb2MueG1sUEsFBgAAAAAGAAYAWQEA&#10;AEYFAAAAAA==&#10;" stroked="f">
            <v:textbox inset="0,0,0,0">
              <w:txbxContent>
                <w:p w:rsidR="00FA6070" w:rsidRDefault="00FA6070">
                  <w:pPr>
                    <w:pStyle w:val="aff8"/>
                    <w:numPr>
                      <w:ilvl w:val="0"/>
                      <w:numId w:val="1"/>
                    </w:numPr>
                    <w:spacing w:before="0" w:after="0"/>
                    <w:rPr>
                      <w:spacing w:val="22"/>
                      <w:position w:val="3"/>
                      <w:sz w:val="28"/>
                    </w:rPr>
                  </w:pPr>
                  <w:r>
                    <w:rPr>
                      <w:rStyle w:val="af9"/>
                      <w:rFonts w:hint="eastAsia"/>
                      <w:szCs w:val="28"/>
                    </w:rPr>
                    <w:t>广东省分析测试协会发布</w:t>
                  </w:r>
                </w:p>
                <w:p w:rsidR="00FA6070" w:rsidRDefault="00FA6070">
                  <w:pPr>
                    <w:pStyle w:val="affc"/>
                    <w:spacing w:line="600" w:lineRule="exact"/>
                  </w:pPr>
                </w:p>
              </w:txbxContent>
            </v:textbox>
            <w10:wrap anchorx="margin" anchory="margin"/>
            <w10:anchorlock/>
          </v:shape>
        </w:pict>
      </w:r>
      <w:r w:rsidRPr="00395EDB">
        <w:pict>
          <v:shape id="fmFrame5" o:spid="_x0000_s1042" type="#_x0000_t202" style="position:absolute;left:0;text-align:left;margin-left:5.25pt;margin-top:647.4pt;width:466.1pt;height:39pt;z-index:251651072;mso-position-horizontal-relative:margin;mso-position-vertical-relative:margin" o:gfxdata="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eC5O3tsA&#10;AAAMAQAADwAAAAAAAAABACAAAAAiAAAAZHJzL2Rvd25yZXYueG1sUEsBAhQAFAAAAAgAh07iQOtr&#10;5dmqAQAAWAMAAA4AAAAAAAAAAQAgAAAAKgEAAGRycy9lMm9Eb2MueG1sUEsFBgAAAAAGAAYAWQEA&#10;AEYFAAAAAA==&#10;" stroked="f">
            <v:textbox inset="0,0,0,0">
              <w:txbxContent>
                <w:p w:rsidR="00FA6070" w:rsidRDefault="00FA6070" w:rsidP="00005574">
                  <w:pPr>
                    <w:pStyle w:val="affd"/>
                    <w:spacing w:beforeLines="50"/>
                    <w:rPr>
                      <w:rFonts w:ascii="黑体"/>
                      <w:color w:val="000000"/>
                    </w:rPr>
                  </w:pPr>
                  <w:r>
                    <w:rPr>
                      <w:rFonts w:ascii="黑体"/>
                      <w:color w:val="000000"/>
                    </w:rPr>
                    <w:t>xxxx-xx-xx</w:t>
                  </w:r>
                  <w:r>
                    <w:rPr>
                      <w:rFonts w:ascii="黑体" w:hint="eastAsia"/>
                      <w:color w:val="000000"/>
                    </w:rPr>
                    <w:t>发布</w:t>
                  </w:r>
                  <w:r>
                    <w:rPr>
                      <w:rFonts w:ascii="黑体"/>
                      <w:color w:val="000000"/>
                    </w:rPr>
                    <w:t xml:space="preserve">                                    xxxx-xx-xx</w:t>
                  </w:r>
                  <w:r>
                    <w:rPr>
                      <w:rFonts w:ascii="黑体" w:hint="eastAsia"/>
                      <w:color w:val="000000"/>
                    </w:rPr>
                    <w:t>实施</w:t>
                  </w:r>
                </w:p>
              </w:txbxContent>
            </v:textbox>
            <w10:wrap anchorx="margin" anchory="margin"/>
            <w10:anchorlock/>
          </v:shape>
        </w:pict>
      </w:r>
      <w:r w:rsidRPr="00395EDB">
        <w:pict>
          <v:shape id="fmFrame4" o:spid="_x0000_s1041" type="#_x0000_t202" style="position:absolute;left:0;text-align:left;margin-left:-15.75pt;margin-top:296.4pt;width:7in;height:273pt;z-index:251650048;mso-position-horizontal-relative:margin;mso-position-vertical-relative:margin" o:gfxdata="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ET1jb2wAAAAwB&#10;AAAPAAAAAAAAAAEAIAAAACIAAABkcnMvZG93bnJldi54bWxQSwECFAAUAAAACACHTuJA3t/vcqYB&#10;AABZAwAADgAAAAAAAAABACAAAAAqAQAAZHJzL2Uyb0RvYy54bWxQSwUGAAAAAAYABgBZAQAAQgUA&#10;AAAA&#10;" stroked="f">
            <v:textbox inset="0,0,0,0">
              <w:txbxContent>
                <w:p w:rsidR="00FA6070" w:rsidRDefault="00FA6070">
                  <w:pPr>
                    <w:pStyle w:val="affe"/>
                    <w:rPr>
                      <w:sz w:val="48"/>
                      <w:szCs w:val="48"/>
                    </w:rPr>
                  </w:pPr>
                  <w:r>
                    <w:rPr>
                      <w:rFonts w:hint="eastAsia"/>
                    </w:rPr>
                    <w:t>油脂中外源杂质的测定</w:t>
                  </w:r>
                  <w:r>
                    <w:rPr>
                      <w:rFonts w:hint="eastAsia"/>
                      <w:sz w:val="48"/>
                      <w:szCs w:val="48"/>
                    </w:rPr>
                    <w:t xml:space="preserve"> 液相色谱</w:t>
                  </w:r>
                  <w:r>
                    <w:rPr>
                      <w:sz w:val="48"/>
                      <w:szCs w:val="48"/>
                    </w:rPr>
                    <w:t>-</w:t>
                  </w:r>
                  <w:r>
                    <w:rPr>
                      <w:rFonts w:hint="eastAsia"/>
                      <w:sz w:val="48"/>
                      <w:szCs w:val="48"/>
                    </w:rPr>
                    <w:t>串联</w:t>
                  </w:r>
                </w:p>
                <w:p w:rsidR="00FA6070" w:rsidRDefault="00FA6070">
                  <w:pPr>
                    <w:pStyle w:val="affe"/>
                    <w:rPr>
                      <w:sz w:val="48"/>
                      <w:szCs w:val="48"/>
                    </w:rPr>
                  </w:pPr>
                  <w:r>
                    <w:rPr>
                      <w:rFonts w:hint="eastAsia"/>
                      <w:sz w:val="48"/>
                      <w:szCs w:val="48"/>
                    </w:rPr>
                    <w:t>质谱法及</w:t>
                  </w:r>
                  <w:r w:rsidR="00570320">
                    <w:rPr>
                      <w:rFonts w:hint="eastAsia"/>
                      <w:sz w:val="48"/>
                      <w:szCs w:val="48"/>
                    </w:rPr>
                    <w:t>顶空</w:t>
                  </w:r>
                  <w:r>
                    <w:rPr>
                      <w:rFonts w:hint="eastAsia"/>
                      <w:sz w:val="48"/>
                      <w:szCs w:val="48"/>
                    </w:rPr>
                    <w:t>固相微萃取</w:t>
                  </w:r>
                  <w:r>
                    <w:rPr>
                      <w:sz w:val="48"/>
                      <w:szCs w:val="48"/>
                    </w:rPr>
                    <w:t>/</w:t>
                  </w:r>
                  <w:r>
                    <w:rPr>
                      <w:rFonts w:hint="eastAsia"/>
                      <w:sz w:val="48"/>
                      <w:szCs w:val="48"/>
                    </w:rPr>
                    <w:t>气相色谱</w:t>
                  </w:r>
                  <w:r>
                    <w:rPr>
                      <w:sz w:val="48"/>
                      <w:szCs w:val="48"/>
                    </w:rPr>
                    <w:t>-</w:t>
                  </w:r>
                  <w:r>
                    <w:rPr>
                      <w:rFonts w:hint="eastAsia"/>
                      <w:sz w:val="48"/>
                      <w:szCs w:val="48"/>
                    </w:rPr>
                    <w:t>质谱法</w:t>
                  </w:r>
                </w:p>
                <w:p w:rsidR="00FA6070" w:rsidRDefault="00FA6070">
                  <w:pPr>
                    <w:pStyle w:val="aff"/>
                    <w:spacing w:before="0" w:line="360" w:lineRule="auto"/>
                    <w:rPr>
                      <w:b/>
                      <w:bCs/>
                    </w:rPr>
                  </w:pPr>
                  <w:bookmarkStart w:id="2" w:name="_Hlk486764970"/>
                  <w:r>
                    <w:rPr>
                      <w:b/>
                      <w:bCs/>
                    </w:rPr>
                    <w:t>Determination of the exogenous substance</w:t>
                  </w:r>
                  <w:r>
                    <w:rPr>
                      <w:rFonts w:hint="eastAsia"/>
                      <w:b/>
                      <w:bCs/>
                    </w:rPr>
                    <w:t>s</w:t>
                  </w:r>
                  <w:r>
                    <w:rPr>
                      <w:b/>
                      <w:bCs/>
                    </w:rPr>
                    <w:t xml:space="preserve"> in oils——LC-MS/MS method and </w:t>
                  </w:r>
                  <w:r w:rsidR="00570320">
                    <w:rPr>
                      <w:rFonts w:hint="eastAsia"/>
                      <w:b/>
                      <w:bCs/>
                    </w:rPr>
                    <w:t>HS-</w:t>
                  </w:r>
                  <w:r>
                    <w:rPr>
                      <w:b/>
                      <w:bCs/>
                    </w:rPr>
                    <w:t>SPME/GC-MS method</w:t>
                  </w:r>
                </w:p>
                <w:p w:rsidR="00FA6070" w:rsidRDefault="00A66DEA">
                  <w:pPr>
                    <w:pStyle w:val="aff"/>
                    <w:spacing w:before="0" w:line="360" w:lineRule="auto"/>
                  </w:pPr>
                  <w:r>
                    <w:rPr>
                      <w:rFonts w:hint="eastAsia"/>
                      <w:bCs/>
                    </w:rPr>
                    <w:t>（</w:t>
                  </w:r>
                  <w:r w:rsidR="00FA6070">
                    <w:rPr>
                      <w:rFonts w:hint="eastAsia"/>
                      <w:bCs/>
                    </w:rPr>
                    <w:t>征求意见稿</w:t>
                  </w:r>
                  <w:r>
                    <w:rPr>
                      <w:rFonts w:hint="eastAsia"/>
                      <w:bCs/>
                    </w:rPr>
                    <w:t>）</w:t>
                  </w:r>
                </w:p>
                <w:bookmarkEnd w:id="2"/>
                <w:p w:rsidR="00FA6070" w:rsidRDefault="00FA6070"/>
              </w:txbxContent>
            </v:textbox>
            <w10:wrap anchorx="margin" anchory="margin"/>
            <w10:anchorlock/>
          </v:shape>
        </w:pict>
      </w:r>
      <w:r w:rsidRPr="00395EDB">
        <w:pict>
          <v:shape id="fmFrame3" o:spid="_x0000_s1040" type="#_x0000_t202" style="position:absolute;left:0;text-align:left;margin-left:0;margin-top:148.2pt;width:472.5pt;height:62.4pt;z-index:251644928;mso-position-horizontal-relative:margin;mso-position-vertical-relative:margin" o:gfxdata="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CTwCTNgAAAAI&#10;AQAADwAAAAAAAAABACAAAAAiAAAAZHJzL2Rvd25yZXYueG1sUEsBAhQAFAAAAAgAh07iQE9T6Eyq&#10;AQAAWAMAAA4AAAAAAAAAAQAgAAAAJwEAAGRycy9lMm9Eb2MueG1sUEsFBgAAAAAGAAYAWQEAAEMF&#10;AAAAAA==&#10;" stroked="f">
            <v:textbox inset="0,0,0,0">
              <w:txbxContent>
                <w:p w:rsidR="00FA6070" w:rsidRDefault="00FA6070">
                  <w:pPr>
                    <w:pStyle w:val="1"/>
                    <w:wordWrap w:val="0"/>
                    <w:spacing w:before="0" w:line="400" w:lineRule="exact"/>
                    <w:rPr>
                      <w:rFonts w:ascii="黑体" w:eastAsia="黑体"/>
                    </w:rPr>
                  </w:pPr>
                  <w:r>
                    <w:rPr>
                      <w:rFonts w:ascii="黑体" w:eastAsia="黑体"/>
                    </w:rPr>
                    <w:t>T/GAIA</w:t>
                  </w:r>
                  <w:r>
                    <w:rPr>
                      <w:rFonts w:ascii="黑体" w:eastAsia="黑体"/>
                      <w:color w:val="000000"/>
                    </w:rPr>
                    <w:t>xxx</w:t>
                  </w:r>
                  <w:r>
                    <w:rPr>
                      <w:rFonts w:ascii="黑体" w:eastAsia="黑体"/>
                      <w:color w:val="000000"/>
                    </w:rPr>
                    <w:t>—</w:t>
                  </w:r>
                  <w:r>
                    <w:rPr>
                      <w:rFonts w:ascii="黑体" w:eastAsia="黑体"/>
                    </w:rPr>
                    <w:t>xxxx</w:t>
                  </w:r>
                </w:p>
                <w:p w:rsidR="00FA6070" w:rsidRDefault="00FA6070">
                  <w:pPr>
                    <w:pStyle w:val="1"/>
                    <w:wordWrap w:val="0"/>
                    <w:spacing w:before="0" w:line="400" w:lineRule="exact"/>
                    <w:rPr>
                      <w:rFonts w:ascii="黑体" w:eastAsia="黑体"/>
                    </w:rPr>
                  </w:pPr>
                </w:p>
                <w:p w:rsidR="00FA6070" w:rsidRDefault="00FA6070">
                  <w:pPr>
                    <w:pStyle w:val="1"/>
                    <w:spacing w:before="0" w:line="400" w:lineRule="exact"/>
                    <w:rPr>
                      <w:rFonts w:ascii="黑体" w:eastAsia="黑体"/>
                    </w:rPr>
                  </w:pPr>
                </w:p>
                <w:p w:rsidR="00FA6070" w:rsidRDefault="00FA6070">
                  <w:pPr>
                    <w:pStyle w:val="1"/>
                    <w:spacing w:before="0" w:line="400" w:lineRule="exact"/>
                    <w:rPr>
                      <w:rFonts w:ascii="黑体" w:eastAsia="黑体"/>
                    </w:rPr>
                  </w:pPr>
                </w:p>
              </w:txbxContent>
            </v:textbox>
            <w10:wrap anchorx="margin" anchory="margin"/>
            <w10:anchorlock/>
          </v:shape>
        </w:pict>
      </w:r>
      <w:r w:rsidRPr="00395EDB">
        <w:pict>
          <v:shape id="fmFrame8" o:spid="_x0000_s1039" type="#_x0000_t202" style="position:absolute;left:0;text-align:left;margin-left:200.75pt;margin-top:8.45pt;width:245.5pt;height:69.55pt;z-index:251649024;mso-position-horizontal-relative:margin;mso-position-vertical-relative:margin" o:gfxdata="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RzmKQtgAAAAKAQAA&#10;DwAAAAAAAAABACAAAAAiAAAAZHJzL2Rvd25yZXYueG1sUEsBAhQAFAAAAAgAh07iQBCeekWnAQAA&#10;WAMAAA4AAAAAAAAAAQAgAAAAJwEAAGRycy9lMm9Eb2MueG1sUEsFBgAAAAAGAAYAWQEAAEAFAAAA&#10;AA==&#10;" stroked="f">
            <v:textbox inset="0,0,0,0">
              <w:txbxContent>
                <w:p w:rsidR="00FA6070" w:rsidRDefault="00FA6070" w:rsidP="00005574">
                  <w:pPr>
                    <w:pStyle w:val="aff5"/>
                    <w:spacing w:beforeLines="100"/>
                  </w:pPr>
                  <w:r>
                    <w:t>T/GAIA</w:t>
                  </w:r>
                </w:p>
              </w:txbxContent>
            </v:textbox>
            <w10:wrap anchorx="margin" anchory="margin"/>
            <w10:anchorlock/>
          </v:shape>
        </w:pict>
      </w:r>
      <w:r w:rsidRPr="00395EDB">
        <w:pict>
          <v:shape id="fmFrame2" o:spid="_x0000_s1038" type="#_x0000_t202" style="position:absolute;left:0;text-align:left;margin-left:0;margin-top:85.8pt;width:477.75pt;height:46.8pt;z-index:251648000;mso-position-horizontal-relative:margin;mso-position-vertical-relative:margin" o:gfxdata="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tbgza1wAAAAgB&#10;AAAPAAAAAAAAAAEAIAAAACIAAABkcnMvZG93bnJldi54bWxQSwECFAAUAAAACACHTuJA6bWxLqoB&#10;AABYAwAADgAAAAAAAAABACAAAAAmAQAAZHJzL2Uyb0RvYy54bWxQSwUGAAAAAAYABgBZAQAAQgUA&#10;AAAA&#10;" stroked="f">
            <v:textbox inset="0,0,0,0">
              <w:txbxContent>
                <w:p w:rsidR="00FA6070" w:rsidRDefault="00FA6070" w:rsidP="00005574">
                  <w:pPr>
                    <w:pStyle w:val="afb"/>
                    <w:spacing w:beforeLines="40"/>
                  </w:pPr>
                  <w:r>
                    <w:rPr>
                      <w:rFonts w:hint="eastAsia"/>
                    </w:rPr>
                    <w:t>广东省分析测试协会团体标准</w:t>
                  </w:r>
                </w:p>
              </w:txbxContent>
            </v:textbox>
            <w10:wrap anchorx="margin" anchory="margin"/>
            <w10:anchorlock/>
          </v:shape>
        </w:pict>
      </w:r>
      <w:r w:rsidRPr="00395EDB">
        <w:pict>
          <v:shape id="fmFrame1" o:spid="_x0000_s1037" type="#_x0000_t202" style="position:absolute;left:0;text-align:left;margin-left:0;margin-top:0;width:220.5pt;height:33.95pt;z-index:251646976;mso-position-horizontal-relative:margin;mso-position-vertical-relative:margin" o:gfxdata="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KzahW9MAAAAEAQAADwAAAAAA&#10;AAABACAAAAAiAAAAZHJzL2Rvd25yZXYueG1sUEsBAhQAFAAAAAgAh07iQKaQ8oemAQAAWAMAAA4A&#10;AAAAAAAAAQAgAAAAIgEAAGRycy9lMm9Eb2MueG1sUEsFBgAAAAAGAAYAWQEAADoFAAAAAA==&#10;" stroked="f">
            <v:textbox inset="0,0,0,0">
              <w:txbxContent>
                <w:p w:rsidR="00FA6070" w:rsidRDefault="00FA6070">
                  <w:pPr>
                    <w:pStyle w:val="aff2"/>
                    <w:ind w:firstLineChars="40" w:firstLine="84"/>
                  </w:pPr>
                  <w:r>
                    <w:t>ICS xxx</w:t>
                  </w:r>
                </w:p>
                <w:p w:rsidR="00FA6070" w:rsidRDefault="00FA6070">
                  <w:pPr>
                    <w:pStyle w:val="aff2"/>
                    <w:ind w:firstLineChars="40" w:firstLine="84"/>
                  </w:pPr>
                  <w:r>
                    <w:rPr>
                      <w:rFonts w:hint="eastAsia"/>
                    </w:rPr>
                    <w:t>中国标准文献分类号</w:t>
                  </w:r>
                </w:p>
              </w:txbxContent>
            </v:textbox>
            <w10:wrap anchorx="margin" anchory="margin"/>
            <w10:anchorlock/>
          </v:shape>
        </w:pict>
      </w:r>
    </w:p>
    <w:p w:rsidR="00763F2B" w:rsidRPr="00395EDB" w:rsidRDefault="00FA6070">
      <w:pPr>
        <w:pStyle w:val="aff8"/>
        <w:numPr>
          <w:ilvl w:val="0"/>
          <w:numId w:val="1"/>
        </w:numPr>
        <w:rPr>
          <w:rFonts w:ascii="Times New Roman"/>
        </w:rPr>
      </w:pPr>
      <w:bookmarkStart w:id="3" w:name="SectionMark4"/>
      <w:bookmarkEnd w:id="0"/>
      <w:bookmarkEnd w:id="1"/>
      <w:r w:rsidRPr="00395EDB">
        <w:rPr>
          <w:rFonts w:ascii="Times New Roman" w:hint="eastAsia"/>
        </w:rPr>
        <w:lastRenderedPageBreak/>
        <w:t>前言</w:t>
      </w:r>
    </w:p>
    <w:p w:rsidR="00763F2B" w:rsidRPr="00395EDB" w:rsidRDefault="00FA6070">
      <w:pPr>
        <w:pStyle w:val="af8"/>
        <w:ind w:firstLine="420"/>
        <w:rPr>
          <w:rFonts w:ascii="Times New Roman"/>
        </w:rPr>
      </w:pPr>
      <w:r w:rsidRPr="00395EDB">
        <w:rPr>
          <w:rFonts w:ascii="Times New Roman" w:hint="eastAsia"/>
        </w:rPr>
        <w:t>本标准依据</w:t>
      </w:r>
      <w:r w:rsidRPr="00395EDB">
        <w:rPr>
          <w:rFonts w:ascii="Times New Roman"/>
        </w:rPr>
        <w:t xml:space="preserve">GB/T 1.1-2009 </w:t>
      </w:r>
      <w:r w:rsidRPr="00395EDB">
        <w:rPr>
          <w:rFonts w:ascii="Times New Roman" w:hint="eastAsia"/>
        </w:rPr>
        <w:t>给出的规则起草。</w:t>
      </w:r>
    </w:p>
    <w:p w:rsidR="00763F2B" w:rsidRPr="00395EDB" w:rsidRDefault="00FA6070">
      <w:pPr>
        <w:pStyle w:val="af8"/>
        <w:ind w:firstLine="420"/>
        <w:rPr>
          <w:rFonts w:ascii="Times New Roman"/>
        </w:rPr>
      </w:pPr>
      <w:r w:rsidRPr="00395EDB">
        <w:rPr>
          <w:rFonts w:ascii="Times New Roman" w:hint="eastAsia"/>
        </w:rPr>
        <w:t>本标准的附录</w:t>
      </w:r>
      <w:r w:rsidRPr="00395EDB">
        <w:rPr>
          <w:rFonts w:ascii="Times New Roman"/>
        </w:rPr>
        <w:t>A</w:t>
      </w:r>
      <w:r w:rsidRPr="00395EDB">
        <w:rPr>
          <w:rFonts w:ascii="Times New Roman" w:hint="eastAsia"/>
        </w:rPr>
        <w:t>和附录</w:t>
      </w:r>
      <w:r w:rsidRPr="00395EDB">
        <w:rPr>
          <w:rFonts w:ascii="Times New Roman"/>
        </w:rPr>
        <w:t>B</w:t>
      </w:r>
      <w:r w:rsidRPr="00395EDB">
        <w:rPr>
          <w:rFonts w:ascii="Times New Roman" w:hint="eastAsia"/>
        </w:rPr>
        <w:t>为资料性附录。</w:t>
      </w:r>
    </w:p>
    <w:p w:rsidR="00763F2B" w:rsidRPr="00395EDB" w:rsidRDefault="00FA6070">
      <w:pPr>
        <w:pStyle w:val="af8"/>
        <w:ind w:firstLine="420"/>
        <w:rPr>
          <w:rFonts w:ascii="Times New Roman"/>
        </w:rPr>
      </w:pPr>
      <w:r w:rsidRPr="00395EDB">
        <w:rPr>
          <w:rFonts w:ascii="Times New Roman" w:hint="eastAsia"/>
        </w:rPr>
        <w:t>本标准由广东省分析测试协会提出并归口。</w:t>
      </w:r>
    </w:p>
    <w:p w:rsidR="00763F2B" w:rsidRPr="00395EDB" w:rsidRDefault="00FA6070">
      <w:pPr>
        <w:pStyle w:val="af8"/>
        <w:ind w:firstLine="420"/>
        <w:rPr>
          <w:rFonts w:ascii="Times New Roman"/>
        </w:rPr>
      </w:pPr>
      <w:r w:rsidRPr="00395EDB">
        <w:rPr>
          <w:rFonts w:ascii="Times New Roman" w:hint="eastAsia"/>
        </w:rPr>
        <w:t>本标准起草单位：广东省测试分析研究所（中国广州分析测试中心）</w:t>
      </w:r>
    </w:p>
    <w:p w:rsidR="00763F2B" w:rsidRPr="00395EDB" w:rsidRDefault="00FA6070">
      <w:pPr>
        <w:pStyle w:val="af8"/>
        <w:ind w:firstLine="420"/>
        <w:rPr>
          <w:rFonts w:ascii="Times New Roman"/>
        </w:rPr>
      </w:pPr>
      <w:r w:rsidRPr="00395EDB">
        <w:rPr>
          <w:rFonts w:ascii="Times New Roman" w:hint="eastAsia"/>
        </w:rPr>
        <w:t>本标准主要起草人：</w:t>
      </w:r>
    </w:p>
    <w:p w:rsidR="00763F2B" w:rsidRPr="00395EDB" w:rsidRDefault="00FA6070">
      <w:pPr>
        <w:pStyle w:val="af8"/>
        <w:ind w:firstLine="420"/>
        <w:rPr>
          <w:rFonts w:ascii="Times New Roman"/>
        </w:rPr>
        <w:sectPr w:rsidR="00763F2B" w:rsidRPr="00395EDB">
          <w:headerReference w:type="default" r:id="rId14"/>
          <w:footerReference w:type="default" r:id="rId15"/>
          <w:pgSz w:w="11907" w:h="16839"/>
          <w:pgMar w:top="1418" w:right="1134" w:bottom="1134" w:left="1418" w:header="1418" w:footer="851" w:gutter="0"/>
          <w:pgNumType w:fmt="upperRoman" w:start="1"/>
          <w:cols w:space="425"/>
          <w:docGrid w:type="lines" w:linePitch="312"/>
        </w:sectPr>
      </w:pPr>
      <w:r w:rsidRPr="00395EDB">
        <w:rPr>
          <w:rFonts w:ascii="Times New Roman" w:hint="eastAsia"/>
        </w:rPr>
        <w:t>本标准系首次发布。</w:t>
      </w:r>
    </w:p>
    <w:p w:rsidR="00763F2B" w:rsidRPr="00395EDB" w:rsidRDefault="00FA6070">
      <w:pPr>
        <w:pStyle w:val="a9"/>
        <w:keepNext w:val="0"/>
        <w:pageBreakBefore w:val="0"/>
        <w:numPr>
          <w:ilvl w:val="0"/>
          <w:numId w:val="1"/>
        </w:numPr>
        <w:spacing w:before="0" w:after="0" w:line="360" w:lineRule="auto"/>
        <w:rPr>
          <w:rFonts w:ascii="Times New Roman"/>
        </w:rPr>
      </w:pPr>
      <w:r w:rsidRPr="00395EDB">
        <w:rPr>
          <w:rFonts w:hint="eastAsia"/>
        </w:rPr>
        <w:lastRenderedPageBreak/>
        <w:t xml:space="preserve">油脂中外源杂质的测定 </w:t>
      </w:r>
      <w:r w:rsidRPr="00395EDB">
        <w:rPr>
          <w:rFonts w:ascii="Times New Roman" w:hint="eastAsia"/>
        </w:rPr>
        <w:t>液相色谱</w:t>
      </w:r>
      <w:r w:rsidRPr="00395EDB">
        <w:rPr>
          <w:rFonts w:ascii="Times New Roman"/>
        </w:rPr>
        <w:t>-</w:t>
      </w:r>
      <w:r w:rsidRPr="00395EDB">
        <w:rPr>
          <w:rFonts w:ascii="Times New Roman" w:hint="eastAsia"/>
        </w:rPr>
        <w:t>串联质谱法及</w:t>
      </w:r>
    </w:p>
    <w:p w:rsidR="00763F2B" w:rsidRPr="00395EDB" w:rsidRDefault="00570320">
      <w:pPr>
        <w:pStyle w:val="a9"/>
        <w:keepNext w:val="0"/>
        <w:pageBreakBefore w:val="0"/>
        <w:numPr>
          <w:ilvl w:val="0"/>
          <w:numId w:val="1"/>
        </w:numPr>
        <w:spacing w:before="0" w:after="0" w:line="360" w:lineRule="auto"/>
        <w:rPr>
          <w:rFonts w:ascii="Times New Roman"/>
        </w:rPr>
      </w:pPr>
      <w:r w:rsidRPr="00395EDB">
        <w:rPr>
          <w:rFonts w:ascii="Times New Roman" w:hint="eastAsia"/>
        </w:rPr>
        <w:t>顶空固相微萃取</w:t>
      </w:r>
      <w:r w:rsidR="00FA6070" w:rsidRPr="00395EDB">
        <w:rPr>
          <w:rFonts w:ascii="Times New Roman"/>
        </w:rPr>
        <w:t>/</w:t>
      </w:r>
      <w:r w:rsidR="00FA6070" w:rsidRPr="00395EDB">
        <w:rPr>
          <w:rFonts w:ascii="Times New Roman" w:hint="eastAsia"/>
        </w:rPr>
        <w:t>气相色谱</w:t>
      </w:r>
      <w:r w:rsidR="00FA6070" w:rsidRPr="00395EDB">
        <w:rPr>
          <w:rFonts w:ascii="Times New Roman"/>
        </w:rPr>
        <w:t>-</w:t>
      </w:r>
      <w:r w:rsidR="00FA6070" w:rsidRPr="00395EDB">
        <w:rPr>
          <w:rFonts w:ascii="Times New Roman" w:hint="eastAsia"/>
        </w:rPr>
        <w:t>质谱法</w:t>
      </w:r>
    </w:p>
    <w:p w:rsidR="00763F2B" w:rsidRPr="00395EDB" w:rsidRDefault="00FA6070">
      <w:pPr>
        <w:pStyle w:val="a8"/>
        <w:numPr>
          <w:ilvl w:val="1"/>
          <w:numId w:val="5"/>
        </w:numPr>
        <w:spacing w:before="120" w:after="120"/>
        <w:ind w:left="0"/>
        <w:jc w:val="left"/>
        <w:rPr>
          <w:rFonts w:ascii="Times New Roman"/>
        </w:rPr>
      </w:pPr>
      <w:r w:rsidRPr="00395EDB">
        <w:rPr>
          <w:rFonts w:ascii="Times New Roman" w:hint="eastAsia"/>
        </w:rPr>
        <w:t>范围</w:t>
      </w:r>
    </w:p>
    <w:p w:rsidR="00763F2B" w:rsidRPr="00395EDB" w:rsidRDefault="00FA6070">
      <w:pPr>
        <w:pStyle w:val="af8"/>
        <w:spacing w:line="300" w:lineRule="auto"/>
        <w:ind w:firstLine="420"/>
        <w:rPr>
          <w:rFonts w:ascii="Times New Roman"/>
        </w:rPr>
      </w:pPr>
      <w:r w:rsidRPr="00395EDB">
        <w:rPr>
          <w:rFonts w:ascii="Times New Roman" w:hint="eastAsia"/>
        </w:rPr>
        <w:t>本标准规定了</w:t>
      </w:r>
      <w:r w:rsidRPr="00395EDB">
        <w:rPr>
          <w:rFonts w:hint="eastAsia"/>
        </w:rPr>
        <w:t>油脂中外源杂质成分的测定</w:t>
      </w:r>
      <w:r w:rsidRPr="00395EDB">
        <w:rPr>
          <w:rFonts w:ascii="Times New Roman" w:hint="eastAsia"/>
        </w:rPr>
        <w:t>方法。</w:t>
      </w:r>
    </w:p>
    <w:p w:rsidR="00763F2B" w:rsidRPr="00395EDB" w:rsidRDefault="00FA6070">
      <w:pPr>
        <w:pStyle w:val="af8"/>
        <w:spacing w:line="300" w:lineRule="auto"/>
        <w:ind w:firstLine="420"/>
        <w:rPr>
          <w:rFonts w:ascii="Times New Roman"/>
        </w:rPr>
      </w:pPr>
      <w:r w:rsidRPr="00395EDB">
        <w:rPr>
          <w:rFonts w:ascii="Times New Roman" w:hint="eastAsia"/>
        </w:rPr>
        <w:t>本标准中的液相色谱</w:t>
      </w:r>
      <w:r w:rsidRPr="00395EDB">
        <w:rPr>
          <w:rFonts w:ascii="Times New Roman"/>
        </w:rPr>
        <w:t>-</w:t>
      </w:r>
      <w:r w:rsidRPr="00395EDB">
        <w:rPr>
          <w:rFonts w:ascii="Times New Roman" w:hint="eastAsia"/>
        </w:rPr>
        <w:t>串联质谱法适用于测定</w:t>
      </w:r>
      <w:r w:rsidRPr="00395EDB">
        <w:rPr>
          <w:rFonts w:hint="eastAsia"/>
        </w:rPr>
        <w:t>油脂中的</w:t>
      </w:r>
      <w:bookmarkStart w:id="4" w:name="OLE_LINK1"/>
      <w:r w:rsidR="0004481D" w:rsidRPr="00395EDB">
        <w:rPr>
          <w:rFonts w:hint="eastAsia"/>
        </w:rPr>
        <w:t>难挥发</w:t>
      </w:r>
      <w:bookmarkEnd w:id="4"/>
      <w:r w:rsidR="0004481D" w:rsidRPr="00395EDB">
        <w:rPr>
          <w:rFonts w:hint="eastAsia"/>
        </w:rPr>
        <w:t>外源</w:t>
      </w:r>
      <w:r w:rsidRPr="00395EDB">
        <w:rPr>
          <w:rFonts w:hint="eastAsia"/>
        </w:rPr>
        <w:t>杂质成分，本标准中的</w:t>
      </w:r>
      <w:r w:rsidR="00570320" w:rsidRPr="00395EDB">
        <w:rPr>
          <w:rFonts w:ascii="Times New Roman" w:hint="eastAsia"/>
        </w:rPr>
        <w:t>顶空固相微萃取</w:t>
      </w:r>
      <w:r w:rsidRPr="00395EDB">
        <w:rPr>
          <w:rFonts w:ascii="Times New Roman"/>
        </w:rPr>
        <w:t>/</w:t>
      </w:r>
      <w:r w:rsidRPr="00395EDB">
        <w:rPr>
          <w:rFonts w:ascii="Times New Roman" w:hint="eastAsia"/>
        </w:rPr>
        <w:t>气相色谱</w:t>
      </w:r>
      <w:r w:rsidRPr="00395EDB">
        <w:rPr>
          <w:rFonts w:ascii="Times New Roman"/>
        </w:rPr>
        <w:t>-</w:t>
      </w:r>
      <w:r w:rsidRPr="00395EDB">
        <w:rPr>
          <w:rFonts w:ascii="Times New Roman" w:hint="eastAsia"/>
        </w:rPr>
        <w:t>质谱法适用于测定</w:t>
      </w:r>
      <w:r w:rsidRPr="00395EDB">
        <w:rPr>
          <w:rFonts w:hint="eastAsia"/>
        </w:rPr>
        <w:t>油脂中的易</w:t>
      </w:r>
      <w:r w:rsidR="0004481D" w:rsidRPr="00395EDB">
        <w:rPr>
          <w:rFonts w:hint="eastAsia"/>
        </w:rPr>
        <w:t>挥发外源</w:t>
      </w:r>
      <w:r w:rsidRPr="00395EDB">
        <w:rPr>
          <w:rFonts w:hint="eastAsia"/>
        </w:rPr>
        <w:t>杂质成分</w:t>
      </w:r>
      <w:r w:rsidRPr="00395EDB">
        <w:rPr>
          <w:rFonts w:ascii="Times New Roman" w:hint="eastAsia"/>
        </w:rPr>
        <w:t>。</w:t>
      </w:r>
    </w:p>
    <w:p w:rsidR="00763F2B" w:rsidRPr="00395EDB" w:rsidRDefault="00FA6070">
      <w:pPr>
        <w:pStyle w:val="a8"/>
        <w:numPr>
          <w:ilvl w:val="1"/>
          <w:numId w:val="5"/>
        </w:numPr>
        <w:spacing w:before="120" w:after="120"/>
        <w:ind w:left="0"/>
        <w:jc w:val="left"/>
        <w:rPr>
          <w:rFonts w:ascii="Times New Roman"/>
        </w:rPr>
      </w:pPr>
      <w:r w:rsidRPr="00395EDB">
        <w:rPr>
          <w:rFonts w:ascii="Times New Roman" w:hint="eastAsia"/>
        </w:rPr>
        <w:t>规范性引用文件</w:t>
      </w:r>
    </w:p>
    <w:p w:rsidR="00763F2B" w:rsidRPr="00395EDB" w:rsidRDefault="00FA6070">
      <w:pPr>
        <w:pStyle w:val="af8"/>
        <w:spacing w:line="300" w:lineRule="auto"/>
        <w:ind w:firstLine="420"/>
        <w:rPr>
          <w:rFonts w:ascii="Times New Roman"/>
        </w:rPr>
      </w:pPr>
      <w:r w:rsidRPr="00395EDB">
        <w:rPr>
          <w:rFonts w:ascii="Times New Roman" w:hint="eastAsia"/>
        </w:rPr>
        <w:t>下列文件中条款通过本标准的引用而成为本标准的条款。凡是注日期的引用文件，其随后所有的修改单（不包括勘误的内容）或修订版均不适用于本标准，然而，鼓励根据本标准达成协议的各方研究是否可使用这些文件的最新版本。凡是不注日期的引用文件，其最新版本适用于本标准。</w:t>
      </w:r>
    </w:p>
    <w:p w:rsidR="00763F2B" w:rsidRPr="00395EDB" w:rsidRDefault="00FA6070">
      <w:pPr>
        <w:pStyle w:val="af8"/>
        <w:spacing w:line="300" w:lineRule="auto"/>
        <w:ind w:firstLine="420"/>
        <w:rPr>
          <w:rFonts w:ascii="Times New Roman"/>
        </w:rPr>
      </w:pPr>
      <w:r w:rsidRPr="00395EDB">
        <w:rPr>
          <w:rFonts w:ascii="Times New Roman"/>
        </w:rPr>
        <w:t xml:space="preserve">GB/T 6682 </w:t>
      </w:r>
      <w:r w:rsidRPr="00395EDB">
        <w:rPr>
          <w:rFonts w:ascii="Times New Roman" w:hint="eastAsia"/>
        </w:rPr>
        <w:t>分析实验室用水规格和试验方法。</w:t>
      </w:r>
    </w:p>
    <w:p w:rsidR="00763F2B" w:rsidRPr="00395EDB" w:rsidRDefault="008A2079">
      <w:pPr>
        <w:pStyle w:val="a8"/>
        <w:numPr>
          <w:ilvl w:val="1"/>
          <w:numId w:val="5"/>
        </w:numPr>
        <w:spacing w:before="120" w:after="120"/>
        <w:ind w:left="0"/>
        <w:jc w:val="left"/>
        <w:rPr>
          <w:rFonts w:ascii="Times New Roman"/>
        </w:rPr>
      </w:pPr>
      <w:r w:rsidRPr="00395EDB">
        <w:rPr>
          <w:rFonts w:ascii="Times New Roman" w:hint="eastAsia"/>
        </w:rPr>
        <w:t>名词解释</w:t>
      </w:r>
    </w:p>
    <w:p w:rsidR="00763F2B" w:rsidRPr="00395EDB" w:rsidRDefault="008A2079">
      <w:pPr>
        <w:pStyle w:val="af8"/>
        <w:spacing w:line="300" w:lineRule="auto"/>
        <w:ind w:firstLine="420"/>
        <w:rPr>
          <w:rFonts w:ascii="Times New Roman"/>
        </w:rPr>
      </w:pPr>
      <w:r w:rsidRPr="00395EDB">
        <w:rPr>
          <w:rFonts w:ascii="Times New Roman" w:hint="eastAsia"/>
        </w:rPr>
        <w:t>外源杂质：</w:t>
      </w:r>
      <w:r w:rsidR="00FA6070" w:rsidRPr="00395EDB">
        <w:rPr>
          <w:rFonts w:ascii="Times New Roman" w:hint="eastAsia"/>
        </w:rPr>
        <w:t>油脂的主要成分为脂肪酸甘油酯，不同来源油脂的差异在于其中的微量杂质成分</w:t>
      </w:r>
      <w:r w:rsidR="00827D3B" w:rsidRPr="00395EDB">
        <w:rPr>
          <w:rFonts w:ascii="Times New Roman" w:hint="eastAsia"/>
        </w:rPr>
        <w:t>，</w:t>
      </w:r>
      <w:r w:rsidR="00FA6070" w:rsidRPr="00395EDB">
        <w:rPr>
          <w:rFonts w:ascii="Times New Roman" w:hint="eastAsia"/>
        </w:rPr>
        <w:t>油脂本身含有的微量</w:t>
      </w:r>
      <w:r w:rsidR="00BF03EE" w:rsidRPr="00395EDB">
        <w:rPr>
          <w:rFonts w:ascii="Times New Roman" w:hint="eastAsia"/>
        </w:rPr>
        <w:t>杂质</w:t>
      </w:r>
      <w:r w:rsidR="00FA6070" w:rsidRPr="00395EDB">
        <w:rPr>
          <w:rFonts w:ascii="Times New Roman" w:hint="eastAsia"/>
        </w:rPr>
        <w:t>成分称为内源性</w:t>
      </w:r>
      <w:r w:rsidRPr="00395EDB">
        <w:rPr>
          <w:rFonts w:ascii="Times New Roman" w:hint="eastAsia"/>
        </w:rPr>
        <w:t>杂质</w:t>
      </w:r>
      <w:r w:rsidR="00827D3B" w:rsidRPr="00395EDB">
        <w:rPr>
          <w:rFonts w:ascii="Times New Roman" w:hint="eastAsia"/>
        </w:rPr>
        <w:t>，</w:t>
      </w:r>
      <w:r w:rsidR="00FA6070" w:rsidRPr="00395EDB">
        <w:rPr>
          <w:rFonts w:ascii="Times New Roman" w:hint="eastAsia"/>
        </w:rPr>
        <w:t>而油脂与食物、调味品等接触带入的微量</w:t>
      </w:r>
      <w:r w:rsidR="00BF03EE" w:rsidRPr="00395EDB">
        <w:rPr>
          <w:rFonts w:ascii="Times New Roman" w:hint="eastAsia"/>
        </w:rPr>
        <w:t>杂质</w:t>
      </w:r>
      <w:r w:rsidR="00FA6070" w:rsidRPr="00395EDB">
        <w:rPr>
          <w:rFonts w:ascii="Times New Roman" w:hint="eastAsia"/>
        </w:rPr>
        <w:t>成分称为外源性杂质</w:t>
      </w:r>
      <w:r w:rsidRPr="00395EDB">
        <w:rPr>
          <w:rFonts w:ascii="Times New Roman" w:hint="eastAsia"/>
        </w:rPr>
        <w:t>，简称为“外源杂质”</w:t>
      </w:r>
      <w:r w:rsidR="00FA6070" w:rsidRPr="00395EDB">
        <w:rPr>
          <w:rFonts w:ascii="Times New Roman" w:hint="eastAsia"/>
        </w:rPr>
        <w:t>。</w:t>
      </w:r>
    </w:p>
    <w:p w:rsidR="008A2079" w:rsidRPr="00395EDB" w:rsidRDefault="00BF03EE" w:rsidP="008A2079">
      <w:pPr>
        <w:pStyle w:val="a8"/>
        <w:numPr>
          <w:ilvl w:val="1"/>
          <w:numId w:val="5"/>
        </w:numPr>
        <w:spacing w:before="120" w:after="120"/>
        <w:ind w:left="0"/>
        <w:jc w:val="left"/>
        <w:rPr>
          <w:rFonts w:ascii="Times New Roman"/>
        </w:rPr>
      </w:pPr>
      <w:r w:rsidRPr="00395EDB">
        <w:rPr>
          <w:rFonts w:ascii="Times New Roman" w:hint="eastAsia"/>
        </w:rPr>
        <w:t>目标</w:t>
      </w:r>
      <w:r w:rsidR="00570320" w:rsidRPr="00395EDB">
        <w:rPr>
          <w:rFonts w:ascii="Times New Roman" w:hint="eastAsia"/>
        </w:rPr>
        <w:t>外源杂质成分</w:t>
      </w:r>
    </w:p>
    <w:p w:rsidR="00763F2B" w:rsidRPr="00395EDB" w:rsidRDefault="00FA6070">
      <w:pPr>
        <w:pStyle w:val="af8"/>
        <w:spacing w:line="300" w:lineRule="auto"/>
        <w:ind w:firstLine="420"/>
        <w:rPr>
          <w:rFonts w:ascii="Times New Roman"/>
        </w:rPr>
      </w:pPr>
      <w:r w:rsidRPr="00395EDB">
        <w:rPr>
          <w:rFonts w:ascii="Times New Roman" w:hint="eastAsia"/>
        </w:rPr>
        <w:t>本法中检测的油脂中</w:t>
      </w:r>
      <w:r w:rsidRPr="00395EDB">
        <w:rPr>
          <w:rFonts w:ascii="Times New Roman" w:hint="eastAsia"/>
        </w:rPr>
        <w:t xml:space="preserve"> </w:t>
      </w:r>
      <w:r w:rsidRPr="00395EDB">
        <w:rPr>
          <w:rFonts w:ascii="Times New Roman"/>
        </w:rPr>
        <w:t>10</w:t>
      </w:r>
      <w:r w:rsidRPr="00395EDB">
        <w:rPr>
          <w:rFonts w:ascii="Times New Roman" w:hint="eastAsia"/>
        </w:rPr>
        <w:t xml:space="preserve"> </w:t>
      </w:r>
      <w:r w:rsidRPr="00395EDB">
        <w:rPr>
          <w:rFonts w:ascii="Times New Roman" w:hint="eastAsia"/>
        </w:rPr>
        <w:t>种</w:t>
      </w:r>
      <w:r w:rsidR="00827D3B" w:rsidRPr="00395EDB">
        <w:rPr>
          <w:rFonts w:ascii="Times New Roman" w:hint="eastAsia"/>
        </w:rPr>
        <w:t>目标</w:t>
      </w:r>
      <w:r w:rsidRPr="00395EDB">
        <w:rPr>
          <w:rFonts w:ascii="Times New Roman" w:hint="eastAsia"/>
        </w:rPr>
        <w:t>外源杂质成分为：肉桂醛、茴香脑、丁香酚、姜烯、辣椒素、二氢辣椒素、胡椒碱、合成辣椒素、羟基</w:t>
      </w:r>
      <w:r w:rsidRPr="00395EDB">
        <w:rPr>
          <w:rFonts w:ascii="Times New Roman"/>
        </w:rPr>
        <w:t>-α-</w:t>
      </w:r>
      <w:r w:rsidRPr="00395EDB">
        <w:rPr>
          <w:rFonts w:ascii="Times New Roman" w:hint="eastAsia"/>
        </w:rPr>
        <w:t>山椒素、</w:t>
      </w:r>
      <w:r w:rsidRPr="00395EDB">
        <w:rPr>
          <w:rFonts w:ascii="Times New Roman"/>
        </w:rPr>
        <w:t>6-</w:t>
      </w:r>
      <w:r w:rsidRPr="00395EDB">
        <w:rPr>
          <w:rFonts w:ascii="Times New Roman" w:hint="eastAsia"/>
        </w:rPr>
        <w:t>姜烯酚。其中，难挥发的</w:t>
      </w:r>
      <w:r w:rsidRPr="00395EDB">
        <w:rPr>
          <w:rFonts w:ascii="Times New Roman" w:hint="eastAsia"/>
        </w:rPr>
        <w:t xml:space="preserve"> </w:t>
      </w:r>
      <w:r w:rsidRPr="00395EDB">
        <w:rPr>
          <w:rFonts w:ascii="Times New Roman"/>
        </w:rPr>
        <w:t>6</w:t>
      </w:r>
      <w:r w:rsidRPr="00395EDB">
        <w:rPr>
          <w:rFonts w:ascii="Times New Roman" w:hint="eastAsia"/>
        </w:rPr>
        <w:t xml:space="preserve"> </w:t>
      </w:r>
      <w:r w:rsidRPr="00395EDB">
        <w:rPr>
          <w:rFonts w:ascii="Times New Roman" w:hint="eastAsia"/>
        </w:rPr>
        <w:t>种外源杂质成分：辣椒素、二氢辣椒素、胡椒碱、合成辣椒素、羟基</w:t>
      </w:r>
      <w:r w:rsidRPr="00395EDB">
        <w:rPr>
          <w:rFonts w:ascii="Times New Roman"/>
        </w:rPr>
        <w:t>-α-</w:t>
      </w:r>
      <w:r w:rsidRPr="00395EDB">
        <w:rPr>
          <w:rFonts w:ascii="Times New Roman" w:hint="eastAsia"/>
        </w:rPr>
        <w:t>山椒素、</w:t>
      </w:r>
      <w:r w:rsidRPr="00395EDB">
        <w:rPr>
          <w:rFonts w:ascii="Times New Roman" w:hint="eastAsia"/>
        </w:rPr>
        <w:t>6-</w:t>
      </w:r>
      <w:r w:rsidRPr="00395EDB">
        <w:rPr>
          <w:rFonts w:ascii="Times New Roman" w:hint="eastAsia"/>
        </w:rPr>
        <w:t>姜烯酚，用液相色谱</w:t>
      </w:r>
      <w:r w:rsidRPr="00395EDB">
        <w:rPr>
          <w:rFonts w:ascii="Times New Roman"/>
        </w:rPr>
        <w:t>-</w:t>
      </w:r>
      <w:r w:rsidRPr="00395EDB">
        <w:rPr>
          <w:rFonts w:ascii="Times New Roman" w:hint="eastAsia"/>
        </w:rPr>
        <w:t>串联质谱（</w:t>
      </w:r>
      <w:r w:rsidRPr="00395EDB">
        <w:rPr>
          <w:rFonts w:ascii="Times New Roman"/>
        </w:rPr>
        <w:t>LC-MS/MS</w:t>
      </w:r>
      <w:r w:rsidRPr="00395EDB">
        <w:rPr>
          <w:rFonts w:ascii="Times New Roman" w:hint="eastAsia"/>
        </w:rPr>
        <w:t>）测定；易挥发的</w:t>
      </w:r>
      <w:r w:rsidRPr="00395EDB">
        <w:rPr>
          <w:rFonts w:ascii="Times New Roman" w:hint="eastAsia"/>
        </w:rPr>
        <w:t xml:space="preserve"> </w:t>
      </w:r>
      <w:r w:rsidRPr="00395EDB">
        <w:rPr>
          <w:rFonts w:ascii="Times New Roman"/>
        </w:rPr>
        <w:t>4</w:t>
      </w:r>
      <w:r w:rsidRPr="00395EDB">
        <w:rPr>
          <w:rFonts w:ascii="Times New Roman" w:hint="eastAsia"/>
        </w:rPr>
        <w:t xml:space="preserve"> </w:t>
      </w:r>
      <w:r w:rsidRPr="00395EDB">
        <w:rPr>
          <w:rFonts w:ascii="Times New Roman" w:hint="eastAsia"/>
        </w:rPr>
        <w:t>种外源杂质成分：肉桂醛、茴香脑、丁香酚、姜烯，用顶空</w:t>
      </w:r>
      <w:r w:rsidR="00570320" w:rsidRPr="00395EDB">
        <w:rPr>
          <w:rFonts w:ascii="Times New Roman" w:hint="eastAsia"/>
        </w:rPr>
        <w:t>顶空固相微萃取</w:t>
      </w:r>
      <w:r w:rsidRPr="00395EDB">
        <w:rPr>
          <w:rFonts w:ascii="Times New Roman" w:hint="eastAsia"/>
        </w:rPr>
        <w:t>（</w:t>
      </w:r>
      <w:r w:rsidR="00570320" w:rsidRPr="00395EDB">
        <w:rPr>
          <w:rFonts w:ascii="Times New Roman" w:hint="eastAsia"/>
        </w:rPr>
        <w:t>HS-</w:t>
      </w:r>
      <w:r w:rsidRPr="00395EDB">
        <w:rPr>
          <w:rFonts w:ascii="Times New Roman"/>
        </w:rPr>
        <w:t>SPME</w:t>
      </w:r>
      <w:r w:rsidRPr="00395EDB">
        <w:rPr>
          <w:rFonts w:ascii="Times New Roman" w:hint="eastAsia"/>
        </w:rPr>
        <w:t>）富集，气相色谱</w:t>
      </w:r>
      <w:r w:rsidRPr="00395EDB">
        <w:rPr>
          <w:rFonts w:ascii="Times New Roman"/>
        </w:rPr>
        <w:t>-</w:t>
      </w:r>
      <w:r w:rsidRPr="00395EDB">
        <w:rPr>
          <w:rFonts w:ascii="Times New Roman" w:hint="eastAsia"/>
        </w:rPr>
        <w:t>质谱（</w:t>
      </w:r>
      <w:r w:rsidRPr="00395EDB">
        <w:rPr>
          <w:rFonts w:ascii="Times New Roman"/>
        </w:rPr>
        <w:t>GC-MS</w:t>
      </w:r>
      <w:r w:rsidRPr="00395EDB">
        <w:rPr>
          <w:rFonts w:ascii="Times New Roman" w:hint="eastAsia"/>
        </w:rPr>
        <w:t>）测定。</w:t>
      </w:r>
    </w:p>
    <w:p w:rsidR="00763F2B" w:rsidRPr="00395EDB" w:rsidRDefault="00FA6070">
      <w:pPr>
        <w:widowControl/>
        <w:jc w:val="left"/>
        <w:rPr>
          <w:rFonts w:ascii="Times New Roman" w:hAnsi="Times New Roman"/>
          <w:kern w:val="0"/>
          <w:szCs w:val="20"/>
        </w:rPr>
      </w:pPr>
      <w:r w:rsidRPr="00395EDB">
        <w:rPr>
          <w:rFonts w:ascii="Times New Roman"/>
        </w:rPr>
        <w:br w:type="page"/>
      </w:r>
    </w:p>
    <w:p w:rsidR="00763F2B" w:rsidRPr="00395EDB" w:rsidRDefault="00FA6070">
      <w:pPr>
        <w:pStyle w:val="a9"/>
        <w:keepNext w:val="0"/>
        <w:pageBreakBefore w:val="0"/>
        <w:numPr>
          <w:ilvl w:val="0"/>
          <w:numId w:val="1"/>
        </w:numPr>
        <w:spacing w:before="0" w:after="0" w:line="360" w:lineRule="auto"/>
        <w:rPr>
          <w:rFonts w:ascii="Times New Roman"/>
        </w:rPr>
      </w:pPr>
      <w:r w:rsidRPr="00395EDB">
        <w:rPr>
          <w:rFonts w:ascii="Times New Roman" w:hint="eastAsia"/>
        </w:rPr>
        <w:lastRenderedPageBreak/>
        <w:t>第一部分</w:t>
      </w:r>
      <w:r w:rsidRPr="00395EDB">
        <w:rPr>
          <w:rFonts w:ascii="Times New Roman" w:hint="eastAsia"/>
        </w:rPr>
        <w:t xml:space="preserve"> </w:t>
      </w:r>
      <w:r w:rsidRPr="00395EDB">
        <w:rPr>
          <w:rFonts w:ascii="Times New Roman" w:hint="eastAsia"/>
        </w:rPr>
        <w:t>油脂中难挥发</w:t>
      </w:r>
      <w:r w:rsidR="0004481D" w:rsidRPr="00395EDB">
        <w:rPr>
          <w:rFonts w:ascii="Times New Roman" w:hint="eastAsia"/>
        </w:rPr>
        <w:t>外源</w:t>
      </w:r>
      <w:r w:rsidRPr="00395EDB">
        <w:rPr>
          <w:rFonts w:ascii="Times New Roman" w:hint="eastAsia"/>
        </w:rPr>
        <w:t>杂质的测定</w:t>
      </w:r>
    </w:p>
    <w:p w:rsidR="00763F2B" w:rsidRPr="00395EDB" w:rsidRDefault="00FA6070">
      <w:pPr>
        <w:pStyle w:val="a9"/>
        <w:keepNext w:val="0"/>
        <w:pageBreakBefore w:val="0"/>
        <w:numPr>
          <w:ilvl w:val="0"/>
          <w:numId w:val="1"/>
        </w:numPr>
        <w:spacing w:before="0" w:after="0" w:line="360" w:lineRule="auto"/>
        <w:rPr>
          <w:rFonts w:ascii="Times New Roman"/>
        </w:rPr>
      </w:pPr>
      <w:r w:rsidRPr="00395EDB">
        <w:rPr>
          <w:rFonts w:ascii="Times New Roman" w:hint="eastAsia"/>
        </w:rPr>
        <w:t>液相色谱</w:t>
      </w:r>
      <w:r w:rsidRPr="00395EDB">
        <w:rPr>
          <w:rFonts w:ascii="Times New Roman"/>
        </w:rPr>
        <w:t>-</w:t>
      </w:r>
      <w:r w:rsidRPr="00395EDB">
        <w:rPr>
          <w:rFonts w:ascii="Times New Roman" w:hint="eastAsia"/>
        </w:rPr>
        <w:t>串联质谱法</w:t>
      </w:r>
      <w:r w:rsidRPr="00395EDB">
        <w:rPr>
          <w:rFonts w:ascii="Times New Roman"/>
        </w:rPr>
        <w:t>(LC-MS/MS)</w:t>
      </w:r>
    </w:p>
    <w:p w:rsidR="00763F2B" w:rsidRPr="00395EDB" w:rsidRDefault="00FA6070">
      <w:pPr>
        <w:pStyle w:val="a8"/>
        <w:numPr>
          <w:ilvl w:val="1"/>
          <w:numId w:val="5"/>
        </w:numPr>
        <w:spacing w:before="120" w:after="120"/>
        <w:ind w:left="0"/>
        <w:jc w:val="left"/>
        <w:rPr>
          <w:rFonts w:ascii="Times New Roman"/>
        </w:rPr>
      </w:pPr>
      <w:r w:rsidRPr="00395EDB">
        <w:rPr>
          <w:rFonts w:ascii="Times New Roman" w:hint="eastAsia"/>
        </w:rPr>
        <w:t>范围</w:t>
      </w:r>
    </w:p>
    <w:p w:rsidR="00763F2B" w:rsidRPr="00395EDB" w:rsidRDefault="00FA6070">
      <w:pPr>
        <w:pStyle w:val="af8"/>
        <w:ind w:firstLine="420"/>
        <w:rPr>
          <w:rFonts w:ascii="Times New Roman"/>
        </w:rPr>
      </w:pPr>
      <w:r w:rsidRPr="00395EDB">
        <w:rPr>
          <w:rFonts w:ascii="Times New Roman" w:hint="eastAsia"/>
        </w:rPr>
        <w:t>本标准规定了油脂中</w:t>
      </w:r>
      <w:r w:rsidRPr="00395EDB">
        <w:rPr>
          <w:rFonts w:ascii="Times New Roman" w:hint="eastAsia"/>
        </w:rPr>
        <w:t xml:space="preserve"> </w:t>
      </w:r>
      <w:r w:rsidRPr="00395EDB">
        <w:rPr>
          <w:rFonts w:ascii="Times New Roman"/>
        </w:rPr>
        <w:t>6</w:t>
      </w:r>
      <w:r w:rsidRPr="00395EDB">
        <w:rPr>
          <w:rFonts w:ascii="Times New Roman" w:hint="eastAsia"/>
        </w:rPr>
        <w:t xml:space="preserve"> </w:t>
      </w:r>
      <w:r w:rsidRPr="00395EDB">
        <w:rPr>
          <w:rFonts w:ascii="Times New Roman" w:hint="eastAsia"/>
        </w:rPr>
        <w:t>种</w:t>
      </w:r>
      <w:r w:rsidR="0004481D" w:rsidRPr="00395EDB">
        <w:rPr>
          <w:rFonts w:ascii="Times New Roman" w:hint="eastAsia"/>
        </w:rPr>
        <w:t>难挥发</w:t>
      </w:r>
      <w:r w:rsidRPr="00395EDB">
        <w:rPr>
          <w:rFonts w:ascii="Times New Roman" w:hint="eastAsia"/>
        </w:rPr>
        <w:t>外源</w:t>
      </w:r>
      <w:r w:rsidR="0004481D" w:rsidRPr="00395EDB">
        <w:rPr>
          <w:rFonts w:ascii="Times New Roman" w:hint="eastAsia"/>
        </w:rPr>
        <w:t>杂质的</w:t>
      </w:r>
      <w:r w:rsidRPr="00395EDB">
        <w:rPr>
          <w:rFonts w:ascii="Times New Roman" w:hint="eastAsia"/>
        </w:rPr>
        <w:t>液相色</w:t>
      </w:r>
      <w:bookmarkStart w:id="5" w:name="_GoBack"/>
      <w:bookmarkEnd w:id="5"/>
      <w:r w:rsidRPr="00395EDB">
        <w:rPr>
          <w:rFonts w:ascii="Times New Roman" w:hint="eastAsia"/>
        </w:rPr>
        <w:t>谱</w:t>
      </w:r>
      <w:r w:rsidRPr="00395EDB">
        <w:rPr>
          <w:rFonts w:ascii="Times New Roman"/>
        </w:rPr>
        <w:t>-</w:t>
      </w:r>
      <w:r w:rsidRPr="00395EDB">
        <w:rPr>
          <w:rFonts w:ascii="Times New Roman" w:hint="eastAsia"/>
        </w:rPr>
        <w:t>串联质谱测定方法。</w:t>
      </w:r>
    </w:p>
    <w:p w:rsidR="00763F2B" w:rsidRPr="00395EDB" w:rsidRDefault="00FA6070">
      <w:pPr>
        <w:pStyle w:val="af8"/>
        <w:ind w:firstLine="420"/>
        <w:rPr>
          <w:rFonts w:ascii="Times New Roman"/>
        </w:rPr>
      </w:pPr>
      <w:r w:rsidRPr="00395EDB">
        <w:rPr>
          <w:rFonts w:ascii="Times New Roman" w:hint="eastAsia"/>
        </w:rPr>
        <w:t>本标准适用于油脂中合成辣椒素、辣椒素、二氢辣椒素、胡椒碱、羟基</w:t>
      </w:r>
      <w:r w:rsidRPr="00395EDB">
        <w:rPr>
          <w:rFonts w:ascii="Times New Roman"/>
        </w:rPr>
        <w:t>-α-</w:t>
      </w:r>
      <w:r w:rsidRPr="00395EDB">
        <w:rPr>
          <w:rFonts w:ascii="Times New Roman" w:hint="eastAsia"/>
        </w:rPr>
        <w:t>山椒素、</w:t>
      </w:r>
      <w:r w:rsidRPr="00395EDB">
        <w:rPr>
          <w:rFonts w:ascii="Times New Roman" w:hint="eastAsia"/>
        </w:rPr>
        <w:t>6-</w:t>
      </w:r>
      <w:r w:rsidRPr="00395EDB">
        <w:rPr>
          <w:rFonts w:ascii="Times New Roman" w:hint="eastAsia"/>
        </w:rPr>
        <w:t>姜烯酚等</w:t>
      </w:r>
      <w:r w:rsidRPr="00395EDB">
        <w:rPr>
          <w:rFonts w:ascii="Times New Roman" w:hint="eastAsia"/>
        </w:rPr>
        <w:t xml:space="preserve"> </w:t>
      </w:r>
      <w:r w:rsidRPr="00395EDB">
        <w:rPr>
          <w:rFonts w:ascii="Times New Roman"/>
        </w:rPr>
        <w:t>6</w:t>
      </w:r>
      <w:r w:rsidRPr="00395EDB">
        <w:rPr>
          <w:rFonts w:ascii="Times New Roman" w:hint="eastAsia"/>
        </w:rPr>
        <w:t xml:space="preserve"> </w:t>
      </w:r>
      <w:r w:rsidRPr="00395EDB">
        <w:rPr>
          <w:rFonts w:ascii="Times New Roman" w:hint="eastAsia"/>
        </w:rPr>
        <w:t>种难挥发外源杂质的测定。</w:t>
      </w:r>
    </w:p>
    <w:bookmarkEnd w:id="3"/>
    <w:p w:rsidR="00763F2B" w:rsidRPr="00395EDB" w:rsidRDefault="00FA6070">
      <w:pPr>
        <w:pStyle w:val="a8"/>
        <w:numPr>
          <w:ilvl w:val="1"/>
          <w:numId w:val="5"/>
        </w:numPr>
        <w:spacing w:before="120" w:after="120"/>
        <w:ind w:left="0"/>
        <w:jc w:val="left"/>
        <w:rPr>
          <w:rFonts w:ascii="Times New Roman"/>
        </w:rPr>
      </w:pPr>
      <w:r w:rsidRPr="00395EDB">
        <w:rPr>
          <w:rFonts w:ascii="Times New Roman" w:hint="eastAsia"/>
        </w:rPr>
        <w:t>原理</w:t>
      </w:r>
    </w:p>
    <w:p w:rsidR="00763F2B" w:rsidRPr="00395EDB" w:rsidRDefault="00FA6070">
      <w:pPr>
        <w:pStyle w:val="af8"/>
        <w:ind w:firstLine="420"/>
        <w:rPr>
          <w:rFonts w:ascii="Times New Roman"/>
        </w:rPr>
      </w:pPr>
      <w:r w:rsidRPr="00395EDB">
        <w:rPr>
          <w:rFonts w:ascii="Times New Roman" w:hint="eastAsia"/>
        </w:rPr>
        <w:t>油脂中的难挥发外源杂质用</w:t>
      </w:r>
      <w:bookmarkStart w:id="6" w:name="_Hlk486762893"/>
      <w:r w:rsidRPr="00395EDB">
        <w:rPr>
          <w:rFonts w:ascii="Times New Roman" w:hint="eastAsia"/>
        </w:rPr>
        <w:t>正己烷饱和的</w:t>
      </w:r>
      <w:bookmarkEnd w:id="6"/>
      <w:r w:rsidRPr="00395EDB">
        <w:rPr>
          <w:rFonts w:ascii="Times New Roman" w:hint="eastAsia"/>
        </w:rPr>
        <w:t>甲酸化乙腈提取，提取液浓缩后，过</w:t>
      </w:r>
      <w:r w:rsidRPr="00395EDB">
        <w:rPr>
          <w:rFonts w:ascii="Times New Roman" w:hint="eastAsia"/>
        </w:rPr>
        <w:t xml:space="preserve"> </w:t>
      </w:r>
      <w:r w:rsidRPr="00395EDB">
        <w:rPr>
          <w:rFonts w:ascii="Times New Roman"/>
        </w:rPr>
        <w:t>0.2</w:t>
      </w:r>
      <w:r w:rsidRPr="00395EDB">
        <w:rPr>
          <w:rFonts w:ascii="Times New Roman" w:hint="eastAsia"/>
        </w:rPr>
        <w:t>2</w:t>
      </w:r>
      <w:r w:rsidRPr="00395EDB">
        <w:rPr>
          <w:rFonts w:ascii="Times New Roman"/>
        </w:rPr>
        <w:t>μm</w:t>
      </w:r>
      <w:r w:rsidRPr="00395EDB">
        <w:rPr>
          <w:rFonts w:ascii="Times New Roman" w:hint="eastAsia"/>
        </w:rPr>
        <w:t xml:space="preserve"> </w:t>
      </w:r>
      <w:r w:rsidRPr="00395EDB">
        <w:rPr>
          <w:rFonts w:ascii="Times New Roman" w:hint="eastAsia"/>
        </w:rPr>
        <w:t>滤膜，用液相色谱</w:t>
      </w:r>
      <w:r w:rsidRPr="00395EDB">
        <w:rPr>
          <w:rFonts w:ascii="Times New Roman"/>
        </w:rPr>
        <w:t>-</w:t>
      </w:r>
      <w:r w:rsidRPr="00395EDB">
        <w:rPr>
          <w:rFonts w:ascii="Times New Roman" w:hint="eastAsia"/>
        </w:rPr>
        <w:t>串联质谱多反应监测</w:t>
      </w:r>
      <w:r w:rsidRPr="00395EDB">
        <w:rPr>
          <w:rFonts w:ascii="Times New Roman"/>
        </w:rPr>
        <w:t>(MRM)</w:t>
      </w:r>
      <w:r w:rsidRPr="00395EDB">
        <w:rPr>
          <w:rFonts w:ascii="Times New Roman" w:hint="eastAsia"/>
        </w:rPr>
        <w:t>方式测定，外标法定量。</w:t>
      </w:r>
    </w:p>
    <w:p w:rsidR="00763F2B" w:rsidRPr="00395EDB" w:rsidRDefault="00FA6070">
      <w:pPr>
        <w:pStyle w:val="a8"/>
        <w:numPr>
          <w:ilvl w:val="1"/>
          <w:numId w:val="5"/>
        </w:numPr>
        <w:spacing w:before="120" w:after="120"/>
        <w:ind w:left="0"/>
        <w:jc w:val="left"/>
        <w:rPr>
          <w:rFonts w:ascii="Times New Roman"/>
        </w:rPr>
      </w:pPr>
      <w:r w:rsidRPr="00395EDB">
        <w:rPr>
          <w:rFonts w:ascii="Times New Roman" w:hint="eastAsia"/>
        </w:rPr>
        <w:t>试剂和材料</w:t>
      </w:r>
    </w:p>
    <w:p w:rsidR="00763F2B" w:rsidRPr="00395EDB" w:rsidRDefault="00FA6070">
      <w:pPr>
        <w:pStyle w:val="af8"/>
        <w:spacing w:line="252" w:lineRule="auto"/>
        <w:ind w:firstLine="420"/>
        <w:rPr>
          <w:rFonts w:ascii="Times New Roman"/>
        </w:rPr>
      </w:pPr>
      <w:r w:rsidRPr="00395EDB">
        <w:rPr>
          <w:rFonts w:ascii="Times New Roman" w:hint="eastAsia"/>
        </w:rPr>
        <w:t>除另有说明外，所用试剂均为分析纯，水为</w:t>
      </w:r>
      <w:r w:rsidRPr="00395EDB">
        <w:rPr>
          <w:rFonts w:ascii="Times New Roman" w:hint="eastAsia"/>
        </w:rPr>
        <w:t xml:space="preserve"> </w:t>
      </w:r>
      <w:r w:rsidRPr="00395EDB">
        <w:rPr>
          <w:rFonts w:ascii="Times New Roman"/>
        </w:rPr>
        <w:t>GB/T 6682</w:t>
      </w:r>
      <w:r w:rsidRPr="00395EDB">
        <w:rPr>
          <w:rFonts w:ascii="Times New Roman" w:hint="eastAsia"/>
        </w:rPr>
        <w:t xml:space="preserve"> </w:t>
      </w:r>
      <w:r w:rsidRPr="00395EDB">
        <w:rPr>
          <w:rFonts w:ascii="Times New Roman" w:hint="eastAsia"/>
        </w:rPr>
        <w:t>规定的一级水。</w:t>
      </w:r>
    </w:p>
    <w:p w:rsidR="00763F2B" w:rsidRPr="00395EDB" w:rsidRDefault="0004481D">
      <w:pPr>
        <w:pStyle w:val="affa"/>
        <w:numPr>
          <w:ilvl w:val="2"/>
          <w:numId w:val="1"/>
        </w:numPr>
        <w:spacing w:line="252" w:lineRule="auto"/>
        <w:ind w:left="0"/>
        <w:jc w:val="left"/>
        <w:rPr>
          <w:rFonts w:ascii="Times New Roman" w:eastAsia="宋体"/>
        </w:rPr>
      </w:pPr>
      <w:r w:rsidRPr="00395EDB">
        <w:rPr>
          <w:rFonts w:ascii="Times New Roman" w:eastAsia="宋体" w:hint="eastAsia"/>
        </w:rPr>
        <w:t>甲酸：色谱纯。</w:t>
      </w:r>
    </w:p>
    <w:p w:rsidR="00763F2B" w:rsidRPr="00395EDB" w:rsidRDefault="0004481D">
      <w:pPr>
        <w:pStyle w:val="affa"/>
        <w:numPr>
          <w:ilvl w:val="2"/>
          <w:numId w:val="1"/>
        </w:numPr>
        <w:spacing w:line="252" w:lineRule="auto"/>
        <w:ind w:left="0"/>
        <w:jc w:val="left"/>
        <w:rPr>
          <w:rFonts w:ascii="Times New Roman" w:eastAsia="宋体"/>
        </w:rPr>
      </w:pPr>
      <w:r w:rsidRPr="00395EDB">
        <w:rPr>
          <w:rFonts w:ascii="Times New Roman" w:eastAsia="宋体" w:hint="eastAsia"/>
        </w:rPr>
        <w:t>甲酸铵：</w:t>
      </w:r>
      <w:r w:rsidRPr="00395EDB">
        <w:rPr>
          <w:rFonts w:ascii="Times New Roman" w:eastAsia="宋体"/>
        </w:rPr>
        <w:t>LC-MS</w:t>
      </w:r>
      <w:r w:rsidRPr="00395EDB">
        <w:rPr>
          <w:rFonts w:ascii="Times New Roman" w:eastAsia="宋体" w:hint="eastAsia"/>
        </w:rPr>
        <w:t>级。</w:t>
      </w:r>
    </w:p>
    <w:p w:rsidR="00763F2B" w:rsidRPr="00395EDB" w:rsidRDefault="0004481D">
      <w:pPr>
        <w:pStyle w:val="affa"/>
        <w:numPr>
          <w:ilvl w:val="2"/>
          <w:numId w:val="1"/>
        </w:numPr>
        <w:spacing w:line="252" w:lineRule="auto"/>
        <w:ind w:left="0"/>
        <w:jc w:val="left"/>
        <w:rPr>
          <w:rFonts w:ascii="Times New Roman" w:eastAsia="宋体"/>
        </w:rPr>
      </w:pPr>
      <w:r w:rsidRPr="00395EDB">
        <w:rPr>
          <w:rFonts w:ascii="Times New Roman" w:eastAsia="宋体" w:hint="eastAsia"/>
        </w:rPr>
        <w:t>甲醇：色谱纯。</w:t>
      </w:r>
    </w:p>
    <w:p w:rsidR="00763F2B" w:rsidRPr="00395EDB" w:rsidRDefault="0004481D">
      <w:pPr>
        <w:pStyle w:val="affa"/>
        <w:numPr>
          <w:ilvl w:val="2"/>
          <w:numId w:val="1"/>
        </w:numPr>
        <w:spacing w:line="252" w:lineRule="auto"/>
        <w:ind w:left="0"/>
        <w:jc w:val="left"/>
        <w:rPr>
          <w:rFonts w:ascii="Times New Roman" w:eastAsia="宋体"/>
        </w:rPr>
      </w:pPr>
      <w:r w:rsidRPr="00395EDB">
        <w:rPr>
          <w:rFonts w:ascii="Times New Roman" w:eastAsia="宋体" w:hint="eastAsia"/>
        </w:rPr>
        <w:t>乙腈：色谱纯。</w:t>
      </w:r>
    </w:p>
    <w:p w:rsidR="00763F2B" w:rsidRPr="00395EDB" w:rsidRDefault="0004481D">
      <w:pPr>
        <w:pStyle w:val="affa"/>
        <w:numPr>
          <w:ilvl w:val="2"/>
          <w:numId w:val="1"/>
        </w:numPr>
        <w:spacing w:line="252" w:lineRule="auto"/>
        <w:ind w:left="0"/>
        <w:jc w:val="left"/>
        <w:rPr>
          <w:rFonts w:ascii="Times New Roman" w:eastAsia="宋体"/>
        </w:rPr>
      </w:pPr>
      <w:r w:rsidRPr="00395EDB">
        <w:rPr>
          <w:rFonts w:ascii="Times New Roman" w:eastAsia="宋体" w:hint="eastAsia"/>
        </w:rPr>
        <w:t>正己烷：分析纯。</w:t>
      </w:r>
    </w:p>
    <w:p w:rsidR="00763F2B" w:rsidRPr="00395EDB" w:rsidRDefault="0004481D">
      <w:pPr>
        <w:pStyle w:val="affa"/>
        <w:numPr>
          <w:ilvl w:val="2"/>
          <w:numId w:val="1"/>
        </w:numPr>
        <w:spacing w:line="252" w:lineRule="auto"/>
        <w:ind w:left="0"/>
        <w:jc w:val="left"/>
        <w:rPr>
          <w:rFonts w:ascii="Times New Roman" w:eastAsia="宋体"/>
        </w:rPr>
      </w:pPr>
      <w:r w:rsidRPr="00395EDB">
        <w:rPr>
          <w:rFonts w:ascii="Times New Roman" w:eastAsia="宋体" w:hint="eastAsia"/>
        </w:rPr>
        <w:t>正己烷饱和的</w:t>
      </w:r>
      <w:r w:rsidRPr="00395EDB">
        <w:rPr>
          <w:rFonts w:ascii="Times New Roman" w:eastAsia="宋体"/>
        </w:rPr>
        <w:t>1%</w:t>
      </w:r>
      <w:r w:rsidRPr="00395EDB">
        <w:rPr>
          <w:rFonts w:ascii="Times New Roman" w:eastAsia="宋体" w:hint="eastAsia"/>
        </w:rPr>
        <w:t>甲酸乙腈溶液：准确移取</w:t>
      </w:r>
      <w:r w:rsidRPr="00395EDB">
        <w:rPr>
          <w:rFonts w:ascii="Times New Roman" w:eastAsia="宋体"/>
        </w:rPr>
        <w:t xml:space="preserve">1.0 mL </w:t>
      </w:r>
      <w:r w:rsidRPr="00395EDB">
        <w:rPr>
          <w:rFonts w:ascii="Times New Roman" w:eastAsia="宋体" w:hint="eastAsia"/>
        </w:rPr>
        <w:t>甲酸（</w:t>
      </w:r>
      <w:r w:rsidRPr="00395EDB">
        <w:rPr>
          <w:rFonts w:ascii="Times New Roman" w:eastAsia="宋体"/>
        </w:rPr>
        <w:t>3.1</w:t>
      </w:r>
      <w:r w:rsidRPr="00395EDB">
        <w:rPr>
          <w:rFonts w:ascii="Times New Roman" w:eastAsia="宋体" w:hint="eastAsia"/>
        </w:rPr>
        <w:t>）溶于</w:t>
      </w:r>
      <w:r w:rsidR="00881DBC" w:rsidRPr="00395EDB">
        <w:rPr>
          <w:rFonts w:ascii="Times New Roman" w:eastAsia="宋体" w:hint="eastAsia"/>
        </w:rPr>
        <w:t xml:space="preserve"> </w:t>
      </w:r>
      <w:r w:rsidRPr="00395EDB">
        <w:rPr>
          <w:rFonts w:ascii="Times New Roman" w:eastAsia="宋体"/>
        </w:rPr>
        <w:t>99 mL</w:t>
      </w:r>
      <w:r w:rsidR="00881DBC" w:rsidRPr="00395EDB">
        <w:rPr>
          <w:rFonts w:ascii="Times New Roman" w:eastAsia="宋体" w:hint="eastAsia"/>
        </w:rPr>
        <w:t xml:space="preserve"> </w:t>
      </w:r>
      <w:r w:rsidRPr="00395EDB">
        <w:rPr>
          <w:rFonts w:ascii="Times New Roman" w:eastAsia="宋体" w:hint="eastAsia"/>
        </w:rPr>
        <w:t>乙腈（</w:t>
      </w:r>
      <w:r w:rsidRPr="00395EDB">
        <w:rPr>
          <w:rFonts w:ascii="Times New Roman" w:eastAsia="宋体"/>
        </w:rPr>
        <w:t>3.4</w:t>
      </w:r>
      <w:r w:rsidRPr="00395EDB">
        <w:rPr>
          <w:rFonts w:ascii="Times New Roman" w:eastAsia="宋体" w:hint="eastAsia"/>
        </w:rPr>
        <w:t>）中，加入</w:t>
      </w:r>
      <w:r w:rsidR="00881DBC" w:rsidRPr="00395EDB">
        <w:rPr>
          <w:rFonts w:ascii="Times New Roman" w:eastAsia="宋体" w:hint="eastAsia"/>
        </w:rPr>
        <w:t xml:space="preserve"> </w:t>
      </w:r>
      <w:r w:rsidRPr="00395EDB">
        <w:rPr>
          <w:rFonts w:ascii="Times New Roman" w:eastAsia="宋体"/>
        </w:rPr>
        <w:t>20 mL</w:t>
      </w:r>
      <w:r w:rsidRPr="00395EDB">
        <w:rPr>
          <w:rFonts w:ascii="Times New Roman" w:eastAsia="宋体" w:hint="eastAsia"/>
        </w:rPr>
        <w:t>正己烷</w:t>
      </w:r>
      <w:r w:rsidRPr="00395EDB">
        <w:rPr>
          <w:rFonts w:ascii="Times New Roman" w:eastAsia="宋体"/>
        </w:rPr>
        <w:t>(3.5)</w:t>
      </w:r>
      <w:r w:rsidRPr="00395EDB">
        <w:rPr>
          <w:rFonts w:ascii="Times New Roman" w:eastAsia="宋体" w:hint="eastAsia"/>
        </w:rPr>
        <w:t>充分振摇混匀，实现饱和。</w:t>
      </w:r>
    </w:p>
    <w:p w:rsidR="00763F2B" w:rsidRPr="00395EDB" w:rsidRDefault="0004481D">
      <w:pPr>
        <w:pStyle w:val="affa"/>
        <w:numPr>
          <w:ilvl w:val="2"/>
          <w:numId w:val="1"/>
        </w:numPr>
        <w:spacing w:line="252" w:lineRule="auto"/>
        <w:ind w:left="0"/>
        <w:jc w:val="left"/>
        <w:rPr>
          <w:rFonts w:ascii="Times New Roman"/>
        </w:rPr>
      </w:pPr>
      <w:r w:rsidRPr="00395EDB">
        <w:rPr>
          <w:rFonts w:ascii="Times New Roman" w:eastAsia="宋体"/>
        </w:rPr>
        <w:t>0.2%</w:t>
      </w:r>
      <w:r w:rsidRPr="00395EDB">
        <w:rPr>
          <w:rFonts w:ascii="Times New Roman" w:eastAsia="宋体" w:hint="eastAsia"/>
        </w:rPr>
        <w:t>甲酸水</w:t>
      </w:r>
      <w:r w:rsidRPr="00395EDB">
        <w:rPr>
          <w:rFonts w:ascii="Times New Roman" w:eastAsia="宋体"/>
        </w:rPr>
        <w:t>-</w:t>
      </w:r>
      <w:r w:rsidRPr="00395EDB">
        <w:rPr>
          <w:rFonts w:ascii="Times New Roman" w:eastAsia="宋体" w:hint="eastAsia"/>
        </w:rPr>
        <w:t>乙腈</w:t>
      </w:r>
      <w:r w:rsidRPr="00395EDB">
        <w:rPr>
          <w:rFonts w:ascii="Times New Roman" w:eastAsia="宋体"/>
        </w:rPr>
        <w:t>(50+50)</w:t>
      </w:r>
      <w:r w:rsidRPr="00395EDB">
        <w:rPr>
          <w:rFonts w:ascii="Times New Roman" w:eastAsia="宋体" w:hint="eastAsia"/>
        </w:rPr>
        <w:t>溶液：准确移取</w:t>
      </w:r>
      <w:r w:rsidRPr="00395EDB">
        <w:rPr>
          <w:rFonts w:ascii="Times New Roman" w:eastAsia="宋体"/>
        </w:rPr>
        <w:t xml:space="preserve">1.0 mL </w:t>
      </w:r>
      <w:r w:rsidRPr="00395EDB">
        <w:rPr>
          <w:rFonts w:ascii="Times New Roman" w:eastAsia="宋体" w:hint="eastAsia"/>
        </w:rPr>
        <w:t>甲酸（</w:t>
      </w:r>
      <w:r w:rsidRPr="00395EDB">
        <w:rPr>
          <w:rFonts w:ascii="Times New Roman" w:eastAsia="宋体"/>
        </w:rPr>
        <w:t>3.1</w:t>
      </w:r>
      <w:r w:rsidRPr="00395EDB">
        <w:rPr>
          <w:rFonts w:ascii="Times New Roman" w:eastAsia="宋体" w:hint="eastAsia"/>
        </w:rPr>
        <w:t>）溶于</w:t>
      </w:r>
      <w:r w:rsidR="00881DBC" w:rsidRPr="00395EDB">
        <w:rPr>
          <w:rFonts w:ascii="Times New Roman" w:eastAsia="宋体" w:hint="eastAsia"/>
        </w:rPr>
        <w:t xml:space="preserve"> </w:t>
      </w:r>
      <w:r w:rsidRPr="00395EDB">
        <w:rPr>
          <w:rFonts w:ascii="Times New Roman" w:eastAsia="宋体"/>
        </w:rPr>
        <w:t>499 mL</w:t>
      </w:r>
      <w:r w:rsidR="00881DBC" w:rsidRPr="00395EDB">
        <w:rPr>
          <w:rFonts w:ascii="Times New Roman" w:eastAsia="宋体" w:hint="eastAsia"/>
        </w:rPr>
        <w:t xml:space="preserve"> </w:t>
      </w:r>
      <w:r w:rsidRPr="00395EDB">
        <w:rPr>
          <w:rFonts w:ascii="Times New Roman" w:eastAsia="宋体" w:hint="eastAsia"/>
        </w:rPr>
        <w:t>水中，再加入</w:t>
      </w:r>
      <w:r w:rsidR="00881DBC" w:rsidRPr="00395EDB">
        <w:rPr>
          <w:rFonts w:ascii="Times New Roman" w:eastAsia="宋体" w:hint="eastAsia"/>
        </w:rPr>
        <w:t xml:space="preserve"> </w:t>
      </w:r>
      <w:r w:rsidRPr="00395EDB">
        <w:rPr>
          <w:rFonts w:ascii="Times New Roman" w:eastAsia="宋体"/>
        </w:rPr>
        <w:t>500 mL</w:t>
      </w:r>
      <w:r w:rsidR="00A66DEA" w:rsidRPr="00395EDB">
        <w:rPr>
          <w:rFonts w:ascii="Times New Roman" w:eastAsia="宋体" w:hint="eastAsia"/>
        </w:rPr>
        <w:t xml:space="preserve"> </w:t>
      </w:r>
      <w:r w:rsidRPr="00395EDB">
        <w:rPr>
          <w:rFonts w:ascii="Times New Roman" w:eastAsia="宋体" w:hint="eastAsia"/>
        </w:rPr>
        <w:t>乙腈</w:t>
      </w:r>
      <w:r w:rsidRPr="00395EDB">
        <w:rPr>
          <w:rFonts w:ascii="Times New Roman" w:eastAsia="宋体"/>
        </w:rPr>
        <w:t>(3.</w:t>
      </w:r>
      <w:r w:rsidR="00FA6070" w:rsidRPr="00395EDB">
        <w:rPr>
          <w:rFonts w:ascii="Times New Roman" w:eastAsia="宋体" w:hint="eastAsia"/>
        </w:rPr>
        <w:t>4</w:t>
      </w:r>
      <w:r w:rsidRPr="00395EDB">
        <w:rPr>
          <w:rFonts w:ascii="Times New Roman" w:eastAsia="宋体"/>
        </w:rPr>
        <w:t>)</w:t>
      </w:r>
      <w:r w:rsidRPr="00395EDB">
        <w:rPr>
          <w:rFonts w:ascii="Times New Roman" w:eastAsia="宋体" w:hint="eastAsia"/>
        </w:rPr>
        <w:t>充分振摇混匀。</w:t>
      </w:r>
    </w:p>
    <w:p w:rsidR="00763F2B" w:rsidRPr="00395EDB" w:rsidRDefault="0004481D">
      <w:pPr>
        <w:pStyle w:val="affa"/>
        <w:numPr>
          <w:ilvl w:val="2"/>
          <w:numId w:val="1"/>
        </w:numPr>
        <w:spacing w:line="252" w:lineRule="auto"/>
        <w:ind w:left="0"/>
        <w:jc w:val="left"/>
        <w:rPr>
          <w:rFonts w:ascii="Times New Roman" w:eastAsia="宋体"/>
        </w:rPr>
      </w:pPr>
      <w:r w:rsidRPr="00395EDB">
        <w:rPr>
          <w:rFonts w:ascii="Times New Roman" w:eastAsia="宋体" w:hint="eastAsia"/>
        </w:rPr>
        <w:t>标准物质：纯度</w:t>
      </w:r>
      <w:r w:rsidRPr="00395EDB">
        <w:rPr>
          <w:rFonts w:ascii="Times New Roman" w:eastAsia="宋体"/>
        </w:rPr>
        <w:t xml:space="preserve"> </w:t>
      </w:r>
      <w:r w:rsidRPr="00395EDB">
        <w:rPr>
          <w:rFonts w:ascii="Times New Roman" w:eastAsia="宋体" w:hint="eastAsia"/>
        </w:rPr>
        <w:t>≥</w:t>
      </w:r>
      <w:r w:rsidRPr="00395EDB">
        <w:rPr>
          <w:rFonts w:ascii="Times New Roman" w:eastAsia="宋体"/>
        </w:rPr>
        <w:t>95.0%</w:t>
      </w:r>
      <w:r w:rsidRPr="00395EDB">
        <w:rPr>
          <w:rFonts w:ascii="Times New Roman" w:eastAsia="宋体" w:hint="eastAsia"/>
        </w:rPr>
        <w:t>。</w:t>
      </w:r>
    </w:p>
    <w:p w:rsidR="00763F2B" w:rsidRPr="00395EDB" w:rsidRDefault="0004481D">
      <w:pPr>
        <w:pStyle w:val="affa"/>
        <w:numPr>
          <w:ilvl w:val="2"/>
          <w:numId w:val="1"/>
        </w:numPr>
        <w:spacing w:line="252" w:lineRule="auto"/>
        <w:ind w:left="0"/>
        <w:jc w:val="left"/>
        <w:rPr>
          <w:rFonts w:ascii="Times New Roman" w:eastAsia="宋体"/>
        </w:rPr>
      </w:pPr>
      <w:r w:rsidRPr="00395EDB">
        <w:rPr>
          <w:rFonts w:ascii="Times New Roman" w:eastAsia="宋体" w:hint="eastAsia"/>
        </w:rPr>
        <w:t>标准储备溶液配制：准确称取每种标准物质（</w:t>
      </w:r>
      <w:r w:rsidRPr="00395EDB">
        <w:rPr>
          <w:rFonts w:ascii="Times New Roman" w:eastAsia="宋体"/>
        </w:rPr>
        <w:t>3.8</w:t>
      </w:r>
      <w:r w:rsidRPr="00395EDB">
        <w:rPr>
          <w:rFonts w:ascii="Times New Roman" w:eastAsia="宋体" w:hint="eastAsia"/>
        </w:rPr>
        <w:t>），分别用甲醇</w:t>
      </w:r>
      <w:r w:rsidRPr="00395EDB">
        <w:rPr>
          <w:rFonts w:ascii="Times New Roman" w:eastAsia="宋体"/>
        </w:rPr>
        <w:t>(3.3)</w:t>
      </w:r>
      <w:r w:rsidRPr="00395EDB">
        <w:rPr>
          <w:rFonts w:ascii="Times New Roman" w:eastAsia="宋体" w:hint="eastAsia"/>
        </w:rPr>
        <w:t>配制成浓度</w:t>
      </w:r>
      <w:r w:rsidRPr="00395EDB">
        <w:rPr>
          <w:rFonts w:ascii="Times New Roman" w:eastAsia="宋体"/>
        </w:rPr>
        <w:t xml:space="preserve"> 1 mg/mL</w:t>
      </w:r>
      <w:r w:rsidR="00A66DEA" w:rsidRPr="00395EDB">
        <w:rPr>
          <w:rFonts w:ascii="Times New Roman" w:eastAsia="宋体" w:hint="eastAsia"/>
        </w:rPr>
        <w:t xml:space="preserve"> </w:t>
      </w:r>
      <w:r w:rsidRPr="00395EDB">
        <w:rPr>
          <w:rFonts w:ascii="Times New Roman" w:eastAsia="宋体" w:hint="eastAsia"/>
        </w:rPr>
        <w:t>的标准储备溶液。储备液贮存在</w:t>
      </w:r>
      <w:r w:rsidRPr="00395EDB">
        <w:rPr>
          <w:rFonts w:ascii="Times New Roman" w:eastAsia="宋体"/>
        </w:rPr>
        <w:t xml:space="preserve"> -18</w:t>
      </w:r>
      <w:r w:rsidRPr="00395EDB">
        <w:rPr>
          <w:rFonts w:ascii="Times New Roman" w:eastAsia="宋体" w:hint="eastAsia"/>
        </w:rPr>
        <w:t>℃</w:t>
      </w:r>
      <w:r w:rsidRPr="00395EDB">
        <w:rPr>
          <w:rFonts w:ascii="Times New Roman" w:eastAsia="宋体"/>
        </w:rPr>
        <w:t xml:space="preserve"> </w:t>
      </w:r>
      <w:r w:rsidRPr="00395EDB">
        <w:rPr>
          <w:rFonts w:ascii="Times New Roman" w:eastAsia="宋体" w:hint="eastAsia"/>
        </w:rPr>
        <w:t>冰箱中。</w:t>
      </w:r>
    </w:p>
    <w:p w:rsidR="00763F2B" w:rsidRPr="00395EDB" w:rsidRDefault="0004481D">
      <w:pPr>
        <w:pStyle w:val="affa"/>
        <w:numPr>
          <w:ilvl w:val="2"/>
          <w:numId w:val="1"/>
        </w:numPr>
        <w:spacing w:line="252" w:lineRule="auto"/>
        <w:ind w:left="0"/>
        <w:jc w:val="left"/>
        <w:rPr>
          <w:rFonts w:ascii="Times New Roman" w:eastAsia="宋体"/>
        </w:rPr>
      </w:pPr>
      <w:r w:rsidRPr="00395EDB">
        <w:rPr>
          <w:rFonts w:ascii="Times New Roman" w:eastAsia="宋体" w:hint="eastAsia"/>
        </w:rPr>
        <w:t>混合标准工作溶液配制：根据需要，吸取适量的每种标准储备溶液</w:t>
      </w:r>
      <w:r w:rsidRPr="00395EDB">
        <w:rPr>
          <w:rFonts w:ascii="Times New Roman" w:eastAsia="宋体"/>
        </w:rPr>
        <w:t>(3.9)</w:t>
      </w:r>
      <w:r w:rsidRPr="00395EDB">
        <w:rPr>
          <w:rFonts w:ascii="Times New Roman" w:eastAsia="宋体" w:hint="eastAsia"/>
        </w:rPr>
        <w:t>，用</w:t>
      </w:r>
      <w:r w:rsidR="00881DBC" w:rsidRPr="00395EDB">
        <w:rPr>
          <w:rFonts w:ascii="Times New Roman" w:eastAsia="宋体" w:hint="eastAsia"/>
        </w:rPr>
        <w:t xml:space="preserve"> </w:t>
      </w:r>
      <w:r w:rsidRPr="00395EDB">
        <w:rPr>
          <w:rFonts w:ascii="Times New Roman" w:eastAsia="宋体"/>
        </w:rPr>
        <w:t xml:space="preserve">0.2% </w:t>
      </w:r>
      <w:r w:rsidRPr="00395EDB">
        <w:rPr>
          <w:rFonts w:ascii="Times New Roman" w:eastAsia="宋体" w:hint="eastAsia"/>
        </w:rPr>
        <w:t>甲酸水</w:t>
      </w:r>
      <w:r w:rsidRPr="00395EDB">
        <w:rPr>
          <w:rFonts w:ascii="Times New Roman" w:eastAsia="宋体"/>
        </w:rPr>
        <w:t>-</w:t>
      </w:r>
      <w:r w:rsidRPr="00395EDB">
        <w:rPr>
          <w:rFonts w:ascii="Times New Roman" w:eastAsia="宋体" w:hint="eastAsia"/>
        </w:rPr>
        <w:t>乙腈</w:t>
      </w:r>
      <w:r w:rsidRPr="00395EDB">
        <w:rPr>
          <w:rFonts w:ascii="Times New Roman" w:eastAsia="宋体"/>
        </w:rPr>
        <w:t>(50</w:t>
      </w:r>
      <w:r w:rsidR="00FA6070" w:rsidRPr="00395EDB">
        <w:rPr>
          <w:rFonts w:ascii="Times New Roman" w:eastAsia="宋体" w:hint="eastAsia"/>
        </w:rPr>
        <w:t>+</w:t>
      </w:r>
      <w:r w:rsidRPr="00395EDB">
        <w:rPr>
          <w:rFonts w:ascii="Times New Roman" w:eastAsia="宋体"/>
        </w:rPr>
        <w:t>50</w:t>
      </w:r>
      <w:r w:rsidR="00FA6070" w:rsidRPr="00395EDB">
        <w:rPr>
          <w:rFonts w:ascii="Times New Roman" w:eastAsia="宋体" w:hint="eastAsia"/>
        </w:rPr>
        <w:t>)</w:t>
      </w:r>
      <w:r w:rsidRPr="00395EDB">
        <w:rPr>
          <w:rFonts w:ascii="Times New Roman" w:eastAsia="宋体" w:hint="eastAsia"/>
        </w:rPr>
        <w:t>溶液</w:t>
      </w:r>
      <w:r w:rsidRPr="00395EDB">
        <w:rPr>
          <w:rFonts w:ascii="Times New Roman" w:eastAsia="宋体"/>
        </w:rPr>
        <w:t>(3.7)</w:t>
      </w:r>
      <w:r w:rsidRPr="00395EDB">
        <w:rPr>
          <w:rFonts w:ascii="Times New Roman" w:eastAsia="宋体" w:hint="eastAsia"/>
        </w:rPr>
        <w:t>稀释成适当浓度的混合标准工作溶液。</w:t>
      </w:r>
    </w:p>
    <w:p w:rsidR="00763F2B" w:rsidRPr="00395EDB" w:rsidRDefault="0004481D">
      <w:pPr>
        <w:pStyle w:val="affa"/>
        <w:numPr>
          <w:ilvl w:val="2"/>
          <w:numId w:val="1"/>
        </w:numPr>
        <w:spacing w:line="252" w:lineRule="auto"/>
        <w:ind w:left="0"/>
        <w:jc w:val="left"/>
        <w:rPr>
          <w:rFonts w:ascii="Times New Roman" w:eastAsia="宋体"/>
        </w:rPr>
      </w:pPr>
      <w:r w:rsidRPr="00395EDB">
        <w:rPr>
          <w:rFonts w:ascii="Times New Roman" w:eastAsia="宋体" w:hint="eastAsia"/>
        </w:rPr>
        <w:t>滤膜：</w:t>
      </w:r>
      <w:r w:rsidRPr="00395EDB">
        <w:rPr>
          <w:rFonts w:ascii="Times New Roman" w:eastAsia="宋体"/>
        </w:rPr>
        <w:t>0.2</w:t>
      </w:r>
      <w:r w:rsidR="00FA6070" w:rsidRPr="00395EDB">
        <w:rPr>
          <w:rFonts w:ascii="Times New Roman" w:eastAsia="宋体" w:hint="eastAsia"/>
        </w:rPr>
        <w:t>2</w:t>
      </w:r>
      <w:r w:rsidRPr="00395EDB">
        <w:rPr>
          <w:rFonts w:ascii="Times New Roman" w:eastAsia="宋体"/>
        </w:rPr>
        <w:t>μm</w:t>
      </w:r>
      <w:r w:rsidRPr="00395EDB">
        <w:rPr>
          <w:rFonts w:ascii="Times New Roman" w:eastAsia="宋体" w:hint="eastAsia"/>
        </w:rPr>
        <w:t>，有机系。</w:t>
      </w:r>
    </w:p>
    <w:p w:rsidR="00763F2B" w:rsidRPr="00395EDB" w:rsidRDefault="00FA6070">
      <w:pPr>
        <w:pStyle w:val="a8"/>
        <w:numPr>
          <w:ilvl w:val="1"/>
          <w:numId w:val="5"/>
        </w:numPr>
        <w:spacing w:before="120" w:after="120"/>
        <w:ind w:left="0"/>
        <w:jc w:val="left"/>
        <w:rPr>
          <w:rFonts w:ascii="Times New Roman"/>
        </w:rPr>
      </w:pPr>
      <w:r w:rsidRPr="00395EDB">
        <w:rPr>
          <w:rFonts w:ascii="Times New Roman" w:hint="eastAsia"/>
        </w:rPr>
        <w:t>仪器</w:t>
      </w:r>
    </w:p>
    <w:p w:rsidR="00763F2B" w:rsidRPr="00395EDB" w:rsidRDefault="00FA6070">
      <w:pPr>
        <w:pStyle w:val="affa"/>
        <w:numPr>
          <w:ilvl w:val="2"/>
          <w:numId w:val="1"/>
        </w:numPr>
        <w:ind w:left="0"/>
        <w:jc w:val="left"/>
        <w:rPr>
          <w:rFonts w:eastAsia="宋体"/>
        </w:rPr>
      </w:pPr>
      <w:r w:rsidRPr="00395EDB">
        <w:rPr>
          <w:rFonts w:eastAsia="宋体" w:hint="eastAsia"/>
        </w:rPr>
        <w:t>高效液相色谱</w:t>
      </w:r>
      <w:r w:rsidRPr="00395EDB">
        <w:rPr>
          <w:rFonts w:eastAsia="宋体"/>
        </w:rPr>
        <w:t>-</w:t>
      </w:r>
      <w:r w:rsidRPr="00395EDB">
        <w:rPr>
          <w:rFonts w:eastAsia="宋体" w:hint="eastAsia"/>
        </w:rPr>
        <w:t>串联四极杆质谱仪：配有电喷雾离子源</w:t>
      </w:r>
      <w:r w:rsidRPr="00395EDB">
        <w:rPr>
          <w:rFonts w:eastAsia="宋体"/>
        </w:rPr>
        <w:t>(ESI)</w:t>
      </w:r>
      <w:r w:rsidRPr="00395EDB">
        <w:rPr>
          <w:rFonts w:eastAsia="宋体" w:hint="eastAsia"/>
        </w:rPr>
        <w:t>。</w:t>
      </w:r>
    </w:p>
    <w:p w:rsidR="00763F2B" w:rsidRPr="00395EDB" w:rsidRDefault="00FA6070">
      <w:pPr>
        <w:pStyle w:val="affa"/>
        <w:numPr>
          <w:ilvl w:val="2"/>
          <w:numId w:val="1"/>
        </w:numPr>
        <w:ind w:left="0"/>
        <w:jc w:val="left"/>
      </w:pPr>
      <w:r w:rsidRPr="00395EDB">
        <w:rPr>
          <w:rFonts w:eastAsia="宋体" w:hint="eastAsia"/>
        </w:rPr>
        <w:t>分析天平：感量</w:t>
      </w:r>
      <w:r w:rsidR="00881DBC" w:rsidRPr="00395EDB">
        <w:rPr>
          <w:rFonts w:eastAsia="宋体" w:hint="eastAsia"/>
        </w:rPr>
        <w:t xml:space="preserve"> </w:t>
      </w:r>
      <w:r w:rsidRPr="00395EDB">
        <w:rPr>
          <w:rFonts w:eastAsia="宋体"/>
        </w:rPr>
        <w:t>0.1 mg</w:t>
      </w:r>
      <w:r w:rsidRPr="00395EDB">
        <w:rPr>
          <w:rFonts w:eastAsia="宋体" w:hint="eastAsia"/>
        </w:rPr>
        <w:t>和</w:t>
      </w:r>
      <w:r w:rsidR="00881DBC" w:rsidRPr="00395EDB">
        <w:rPr>
          <w:rFonts w:eastAsia="宋体" w:hint="eastAsia"/>
        </w:rPr>
        <w:t xml:space="preserve"> </w:t>
      </w:r>
      <w:r w:rsidRPr="00395EDB">
        <w:rPr>
          <w:rFonts w:eastAsia="宋体"/>
        </w:rPr>
        <w:t>0.01g</w:t>
      </w:r>
      <w:r w:rsidR="00881DBC" w:rsidRPr="00395EDB">
        <w:rPr>
          <w:rFonts w:eastAsia="宋体" w:hint="eastAsia"/>
        </w:rPr>
        <w:t xml:space="preserve"> </w:t>
      </w:r>
      <w:r w:rsidRPr="00395EDB">
        <w:rPr>
          <w:rFonts w:eastAsia="宋体" w:hint="eastAsia"/>
        </w:rPr>
        <w:t>各一台。</w:t>
      </w:r>
    </w:p>
    <w:p w:rsidR="00763F2B" w:rsidRPr="00395EDB" w:rsidRDefault="00FA6070">
      <w:pPr>
        <w:pStyle w:val="affa"/>
        <w:numPr>
          <w:ilvl w:val="2"/>
          <w:numId w:val="1"/>
        </w:numPr>
        <w:ind w:left="0"/>
        <w:jc w:val="left"/>
        <w:rPr>
          <w:rFonts w:eastAsia="宋体"/>
        </w:rPr>
      </w:pPr>
      <w:r w:rsidRPr="00395EDB">
        <w:rPr>
          <w:rFonts w:eastAsia="宋体" w:hint="eastAsia"/>
        </w:rPr>
        <w:t>快速涡旋混匀器。</w:t>
      </w:r>
    </w:p>
    <w:p w:rsidR="00763F2B" w:rsidRPr="00395EDB" w:rsidRDefault="00FA6070">
      <w:pPr>
        <w:pStyle w:val="affa"/>
        <w:numPr>
          <w:ilvl w:val="2"/>
          <w:numId w:val="1"/>
        </w:numPr>
        <w:ind w:left="0"/>
        <w:jc w:val="left"/>
        <w:rPr>
          <w:rFonts w:eastAsia="宋体"/>
        </w:rPr>
      </w:pPr>
      <w:r w:rsidRPr="00395EDB">
        <w:rPr>
          <w:rFonts w:eastAsia="宋体" w:hint="eastAsia"/>
        </w:rPr>
        <w:t>离心机</w:t>
      </w:r>
      <w:r w:rsidRPr="00395EDB">
        <w:rPr>
          <w:rFonts w:eastAsia="宋体" w:hint="eastAsia"/>
          <w:lang w:val="en-GB"/>
        </w:rPr>
        <w:t>，转速大于或等于</w:t>
      </w:r>
      <w:r w:rsidR="00881DBC" w:rsidRPr="00395EDB">
        <w:rPr>
          <w:rFonts w:eastAsia="宋体" w:hint="eastAsia"/>
          <w:lang w:val="en-GB"/>
        </w:rPr>
        <w:t xml:space="preserve"> </w:t>
      </w:r>
      <w:r w:rsidRPr="00395EDB">
        <w:rPr>
          <w:rFonts w:eastAsia="宋体"/>
          <w:lang w:val="en-GB"/>
        </w:rPr>
        <w:t>5 000 r/min</w:t>
      </w:r>
      <w:r w:rsidRPr="00395EDB">
        <w:rPr>
          <w:rFonts w:eastAsia="宋体" w:hint="eastAsia"/>
          <w:lang w:val="en-GB"/>
        </w:rPr>
        <w:t>。</w:t>
      </w:r>
    </w:p>
    <w:p w:rsidR="00763F2B" w:rsidRPr="00395EDB" w:rsidRDefault="00FA6070">
      <w:pPr>
        <w:pStyle w:val="affa"/>
        <w:numPr>
          <w:ilvl w:val="2"/>
          <w:numId w:val="1"/>
        </w:numPr>
        <w:ind w:left="0"/>
        <w:jc w:val="left"/>
      </w:pPr>
      <w:r w:rsidRPr="00395EDB">
        <w:rPr>
          <w:rFonts w:eastAsia="宋体" w:hint="eastAsia"/>
          <w:lang w:val="en-GB"/>
        </w:rPr>
        <w:t>浓缩管</w:t>
      </w:r>
      <w:r w:rsidRPr="00395EDB">
        <w:rPr>
          <w:rFonts w:hint="eastAsia"/>
        </w:rPr>
        <w:t>：</w:t>
      </w:r>
      <w:r w:rsidRPr="00395EDB">
        <w:rPr>
          <w:rFonts w:eastAsia="宋体" w:hint="eastAsia"/>
          <w:lang w:val="en-GB"/>
        </w:rPr>
        <w:t>带</w:t>
      </w:r>
      <w:r w:rsidR="00881DBC" w:rsidRPr="00395EDB">
        <w:rPr>
          <w:rFonts w:eastAsia="宋体" w:hint="eastAsia"/>
          <w:lang w:val="en-GB"/>
        </w:rPr>
        <w:t xml:space="preserve"> </w:t>
      </w:r>
      <w:r w:rsidRPr="00395EDB">
        <w:rPr>
          <w:rFonts w:eastAsia="宋体"/>
          <w:lang w:val="en-GB"/>
        </w:rPr>
        <w:t>2 mL</w:t>
      </w:r>
      <w:r w:rsidRPr="00395EDB">
        <w:rPr>
          <w:rFonts w:eastAsia="宋体" w:hint="eastAsia"/>
          <w:lang w:val="en-GB"/>
        </w:rPr>
        <w:t xml:space="preserve"> </w:t>
      </w:r>
      <w:r w:rsidRPr="00395EDB">
        <w:rPr>
          <w:rFonts w:eastAsia="宋体" w:hint="eastAsia"/>
          <w:lang w:val="en-GB"/>
        </w:rPr>
        <w:t>刻度的具尾梨形瓶。</w:t>
      </w:r>
    </w:p>
    <w:p w:rsidR="00763F2B" w:rsidRPr="00395EDB" w:rsidRDefault="00FA6070">
      <w:pPr>
        <w:pStyle w:val="affa"/>
        <w:numPr>
          <w:ilvl w:val="2"/>
          <w:numId w:val="1"/>
        </w:numPr>
        <w:ind w:left="0"/>
        <w:jc w:val="left"/>
        <w:rPr>
          <w:rFonts w:eastAsia="宋体"/>
        </w:rPr>
      </w:pPr>
      <w:r w:rsidRPr="00395EDB">
        <w:rPr>
          <w:rFonts w:eastAsia="宋体" w:hint="eastAsia"/>
        </w:rPr>
        <w:t>水浴式氮吹浓缩仪。</w:t>
      </w:r>
    </w:p>
    <w:p w:rsidR="00763F2B" w:rsidRPr="00395EDB" w:rsidRDefault="00FA6070">
      <w:pPr>
        <w:pStyle w:val="a8"/>
        <w:numPr>
          <w:ilvl w:val="1"/>
          <w:numId w:val="5"/>
        </w:numPr>
        <w:spacing w:before="120" w:after="120"/>
        <w:ind w:left="0"/>
        <w:jc w:val="left"/>
        <w:rPr>
          <w:rFonts w:ascii="Times New Roman"/>
        </w:rPr>
      </w:pPr>
      <w:r w:rsidRPr="00395EDB">
        <w:rPr>
          <w:rFonts w:ascii="Times New Roman" w:hint="eastAsia"/>
        </w:rPr>
        <w:t>测定步骤</w:t>
      </w:r>
    </w:p>
    <w:p w:rsidR="00763F2B" w:rsidRPr="00395EDB" w:rsidRDefault="00FA6070">
      <w:pPr>
        <w:pStyle w:val="affa"/>
        <w:numPr>
          <w:ilvl w:val="2"/>
          <w:numId w:val="1"/>
        </w:numPr>
        <w:spacing w:line="360" w:lineRule="auto"/>
        <w:ind w:left="0"/>
        <w:jc w:val="left"/>
      </w:pPr>
      <w:r w:rsidRPr="00395EDB">
        <w:rPr>
          <w:rFonts w:hint="eastAsia"/>
        </w:rPr>
        <w:t>样品处理</w:t>
      </w:r>
    </w:p>
    <w:p w:rsidR="00763F2B" w:rsidRPr="00395EDB" w:rsidRDefault="00FA6070">
      <w:pPr>
        <w:pStyle w:val="af8"/>
        <w:ind w:firstLine="420"/>
        <w:rPr>
          <w:rFonts w:ascii="Times New Roman"/>
        </w:rPr>
      </w:pPr>
      <w:bookmarkStart w:id="7" w:name="_Hlk486767091"/>
      <w:r w:rsidRPr="00395EDB">
        <w:rPr>
          <w:rFonts w:ascii="Times New Roman" w:hint="eastAsia"/>
        </w:rPr>
        <w:t>准确称取匀质试样</w:t>
      </w:r>
      <w:r w:rsidRPr="00395EDB">
        <w:rPr>
          <w:rFonts w:ascii="Times New Roman" w:hint="eastAsia"/>
        </w:rPr>
        <w:t xml:space="preserve"> </w:t>
      </w:r>
      <w:r w:rsidRPr="00395EDB">
        <w:rPr>
          <w:rFonts w:ascii="Times New Roman"/>
        </w:rPr>
        <w:t>2.0 g(</w:t>
      </w:r>
      <w:r w:rsidRPr="00395EDB">
        <w:rPr>
          <w:rFonts w:ascii="Times New Roman" w:hint="eastAsia"/>
        </w:rPr>
        <w:t>精确至</w:t>
      </w:r>
      <w:r w:rsidRPr="00395EDB">
        <w:rPr>
          <w:rFonts w:ascii="Times New Roman"/>
        </w:rPr>
        <w:t>0.01 g)</w:t>
      </w:r>
      <w:r w:rsidRPr="00395EDB">
        <w:rPr>
          <w:rFonts w:ascii="Times New Roman" w:hint="eastAsia"/>
        </w:rPr>
        <w:t>，置</w:t>
      </w:r>
      <w:r w:rsidRPr="00395EDB">
        <w:rPr>
          <w:rFonts w:ascii="Times New Roman" w:hint="eastAsia"/>
        </w:rPr>
        <w:t xml:space="preserve"> </w:t>
      </w:r>
      <w:r w:rsidRPr="00395EDB">
        <w:rPr>
          <w:rFonts w:ascii="Times New Roman"/>
        </w:rPr>
        <w:t>50 mL</w:t>
      </w:r>
      <w:r w:rsidRPr="00395EDB">
        <w:rPr>
          <w:rFonts w:ascii="Times New Roman" w:hint="eastAsia"/>
        </w:rPr>
        <w:t xml:space="preserve"> </w:t>
      </w:r>
      <w:r w:rsidRPr="00395EDB">
        <w:rPr>
          <w:rFonts w:ascii="Times New Roman" w:hint="eastAsia"/>
        </w:rPr>
        <w:t>聚四氟乙烯离心管中，加入</w:t>
      </w:r>
      <w:r w:rsidRPr="00395EDB">
        <w:rPr>
          <w:rFonts w:ascii="Times New Roman" w:hint="eastAsia"/>
        </w:rPr>
        <w:t xml:space="preserve"> </w:t>
      </w:r>
      <w:r w:rsidRPr="00395EDB">
        <w:rPr>
          <w:rFonts w:ascii="Times New Roman"/>
        </w:rPr>
        <w:t>10 mL</w:t>
      </w:r>
      <w:r w:rsidRPr="00395EDB">
        <w:rPr>
          <w:rFonts w:ascii="Times New Roman" w:hint="eastAsia"/>
        </w:rPr>
        <w:t xml:space="preserve"> </w:t>
      </w:r>
      <w:r w:rsidRPr="00395EDB">
        <w:rPr>
          <w:rFonts w:ascii="Times New Roman" w:hint="eastAsia"/>
        </w:rPr>
        <w:t>正己烷饱和的</w:t>
      </w:r>
      <w:r w:rsidRPr="00395EDB">
        <w:rPr>
          <w:rFonts w:ascii="Times New Roman" w:hint="eastAsia"/>
        </w:rPr>
        <w:t xml:space="preserve"> </w:t>
      </w:r>
      <w:r w:rsidRPr="00395EDB">
        <w:rPr>
          <w:rFonts w:ascii="Times New Roman"/>
        </w:rPr>
        <w:t>1%</w:t>
      </w:r>
      <w:r w:rsidR="00882DA9" w:rsidRPr="00395EDB">
        <w:rPr>
          <w:rFonts w:ascii="Times New Roman" w:hint="eastAsia"/>
        </w:rPr>
        <w:t xml:space="preserve"> </w:t>
      </w:r>
      <w:r w:rsidRPr="00395EDB">
        <w:rPr>
          <w:rFonts w:ascii="Times New Roman" w:hint="eastAsia"/>
        </w:rPr>
        <w:t>甲酸乙腈溶液</w:t>
      </w:r>
      <w:r w:rsidRPr="00395EDB">
        <w:rPr>
          <w:rFonts w:ascii="Times New Roman"/>
        </w:rPr>
        <w:t>(3.6)</w:t>
      </w:r>
      <w:r w:rsidRPr="00395EDB">
        <w:rPr>
          <w:rFonts w:ascii="Times New Roman" w:hint="eastAsia"/>
        </w:rPr>
        <w:t>，涡旋提取</w:t>
      </w:r>
      <w:r w:rsidRPr="00395EDB">
        <w:rPr>
          <w:rFonts w:ascii="Times New Roman" w:hint="eastAsia"/>
        </w:rPr>
        <w:t xml:space="preserve"> </w:t>
      </w:r>
      <w:r w:rsidRPr="00395EDB">
        <w:rPr>
          <w:rFonts w:ascii="Times New Roman"/>
        </w:rPr>
        <w:t>5min</w:t>
      </w:r>
      <w:r w:rsidRPr="00395EDB">
        <w:rPr>
          <w:rFonts w:ascii="Times New Roman" w:hint="eastAsia"/>
        </w:rPr>
        <w:t>，于</w:t>
      </w:r>
      <w:r w:rsidRPr="00395EDB">
        <w:rPr>
          <w:rFonts w:ascii="Times New Roman" w:hint="eastAsia"/>
        </w:rPr>
        <w:t xml:space="preserve"> </w:t>
      </w:r>
      <w:r w:rsidRPr="00395EDB">
        <w:rPr>
          <w:rFonts w:ascii="Times New Roman"/>
        </w:rPr>
        <w:t xml:space="preserve">5 000 r/min </w:t>
      </w:r>
      <w:r w:rsidRPr="00395EDB">
        <w:rPr>
          <w:rFonts w:ascii="Times New Roman" w:hint="eastAsia"/>
        </w:rPr>
        <w:t>离心</w:t>
      </w:r>
      <w:r w:rsidRPr="00395EDB">
        <w:rPr>
          <w:rFonts w:ascii="Times New Roman" w:hint="eastAsia"/>
        </w:rPr>
        <w:t xml:space="preserve"> </w:t>
      </w:r>
      <w:r w:rsidRPr="00395EDB">
        <w:rPr>
          <w:rFonts w:ascii="Times New Roman"/>
        </w:rPr>
        <w:t>10 min</w:t>
      </w:r>
      <w:r w:rsidRPr="00395EDB">
        <w:rPr>
          <w:rFonts w:ascii="Times New Roman" w:hint="eastAsia"/>
        </w:rPr>
        <w:t>，将上清液全部转移至带</w:t>
      </w:r>
      <w:r w:rsidRPr="00395EDB">
        <w:rPr>
          <w:rFonts w:ascii="Times New Roman" w:hint="eastAsia"/>
        </w:rPr>
        <w:t xml:space="preserve"> </w:t>
      </w:r>
      <w:r w:rsidRPr="00395EDB">
        <w:rPr>
          <w:rFonts w:ascii="Times New Roman"/>
        </w:rPr>
        <w:t>2 mL</w:t>
      </w:r>
      <w:r w:rsidR="00881DBC" w:rsidRPr="00395EDB">
        <w:rPr>
          <w:rFonts w:ascii="Times New Roman" w:hint="eastAsia"/>
        </w:rPr>
        <w:t xml:space="preserve"> </w:t>
      </w:r>
      <w:r w:rsidRPr="00395EDB">
        <w:rPr>
          <w:rFonts w:ascii="Times New Roman" w:hint="eastAsia"/>
        </w:rPr>
        <w:lastRenderedPageBreak/>
        <w:t>刻度的具尾梨形瓶；向残液中加入</w:t>
      </w:r>
      <w:r w:rsidRPr="00395EDB">
        <w:rPr>
          <w:rFonts w:ascii="Times New Roman" w:hint="eastAsia"/>
        </w:rPr>
        <w:t xml:space="preserve"> </w:t>
      </w:r>
      <w:r w:rsidRPr="00395EDB">
        <w:rPr>
          <w:rFonts w:ascii="Times New Roman"/>
        </w:rPr>
        <w:t>10 mL</w:t>
      </w:r>
      <w:r w:rsidRPr="00395EDB">
        <w:rPr>
          <w:rFonts w:ascii="Times New Roman" w:hint="eastAsia"/>
        </w:rPr>
        <w:t xml:space="preserve"> </w:t>
      </w:r>
      <w:r w:rsidRPr="00395EDB">
        <w:rPr>
          <w:rFonts w:ascii="Times New Roman" w:hint="eastAsia"/>
        </w:rPr>
        <w:t>正己烷饱和的</w:t>
      </w:r>
      <w:r w:rsidRPr="00395EDB">
        <w:rPr>
          <w:rFonts w:ascii="Times New Roman" w:hint="eastAsia"/>
        </w:rPr>
        <w:t xml:space="preserve"> </w:t>
      </w:r>
      <w:r w:rsidRPr="00395EDB">
        <w:rPr>
          <w:rFonts w:ascii="Times New Roman"/>
        </w:rPr>
        <w:t>1%</w:t>
      </w:r>
      <w:r w:rsidRPr="00395EDB">
        <w:rPr>
          <w:rFonts w:ascii="Times New Roman" w:hint="eastAsia"/>
        </w:rPr>
        <w:t>甲酸乙腈溶液</w:t>
      </w:r>
      <w:r w:rsidRPr="00395EDB">
        <w:rPr>
          <w:rFonts w:ascii="Times New Roman"/>
        </w:rPr>
        <w:t>(3.6)</w:t>
      </w:r>
      <w:r w:rsidRPr="00395EDB">
        <w:rPr>
          <w:rFonts w:ascii="Times New Roman" w:hint="eastAsia"/>
        </w:rPr>
        <w:t>，重复提取</w:t>
      </w:r>
      <w:r w:rsidRPr="00395EDB">
        <w:rPr>
          <w:rFonts w:ascii="Times New Roman" w:hint="eastAsia"/>
        </w:rPr>
        <w:t xml:space="preserve"> </w:t>
      </w:r>
      <w:r w:rsidRPr="00395EDB">
        <w:rPr>
          <w:rFonts w:ascii="Times New Roman"/>
        </w:rPr>
        <w:t>1</w:t>
      </w:r>
      <w:r w:rsidRPr="00395EDB">
        <w:rPr>
          <w:rFonts w:ascii="Times New Roman" w:hint="eastAsia"/>
        </w:rPr>
        <w:t xml:space="preserve"> </w:t>
      </w:r>
      <w:r w:rsidRPr="00395EDB">
        <w:rPr>
          <w:rFonts w:ascii="Times New Roman" w:hint="eastAsia"/>
        </w:rPr>
        <w:t>次，</w:t>
      </w:r>
      <w:r w:rsidRPr="00395EDB">
        <w:rPr>
          <w:rFonts w:ascii="Times New Roman"/>
        </w:rPr>
        <w:t xml:space="preserve">5 000 r/min </w:t>
      </w:r>
      <w:r w:rsidRPr="00395EDB">
        <w:rPr>
          <w:rFonts w:ascii="Times New Roman" w:hint="eastAsia"/>
        </w:rPr>
        <w:t>离心</w:t>
      </w:r>
      <w:r w:rsidRPr="00395EDB">
        <w:rPr>
          <w:rFonts w:ascii="Times New Roman" w:hint="eastAsia"/>
        </w:rPr>
        <w:t xml:space="preserve"> </w:t>
      </w:r>
      <w:r w:rsidRPr="00395EDB">
        <w:rPr>
          <w:rFonts w:ascii="Times New Roman"/>
        </w:rPr>
        <w:t>10 min</w:t>
      </w:r>
      <w:r w:rsidRPr="00395EDB">
        <w:rPr>
          <w:rFonts w:ascii="Times New Roman" w:hint="eastAsia"/>
        </w:rPr>
        <w:t>，合并上清液至梨形瓶，于</w:t>
      </w:r>
      <w:r w:rsidR="00FB20F5" w:rsidRPr="00395EDB">
        <w:rPr>
          <w:rFonts w:ascii="Times New Roman" w:hint="eastAsia"/>
        </w:rPr>
        <w:t xml:space="preserve"> </w:t>
      </w:r>
      <w:r w:rsidRPr="00395EDB">
        <w:rPr>
          <w:rFonts w:ascii="Times New Roman"/>
        </w:rPr>
        <w:t>50</w:t>
      </w:r>
      <w:r w:rsidRPr="00395EDB">
        <w:rPr>
          <w:rFonts w:hAnsi="宋体" w:cs="宋体" w:hint="eastAsia"/>
        </w:rPr>
        <w:t>℃</w:t>
      </w:r>
      <w:r w:rsidR="00FB20F5" w:rsidRPr="00395EDB">
        <w:rPr>
          <w:rFonts w:hAnsi="宋体" w:cs="宋体" w:hint="eastAsia"/>
        </w:rPr>
        <w:t xml:space="preserve"> </w:t>
      </w:r>
      <w:r w:rsidRPr="00395EDB">
        <w:rPr>
          <w:rFonts w:ascii="Times New Roman" w:hint="eastAsia"/>
        </w:rPr>
        <w:t>水浴氮吹浓缩至约</w:t>
      </w:r>
      <w:r w:rsidRPr="00395EDB">
        <w:rPr>
          <w:rFonts w:ascii="Times New Roman" w:hint="eastAsia"/>
        </w:rPr>
        <w:t xml:space="preserve"> </w:t>
      </w:r>
      <w:r w:rsidRPr="00395EDB">
        <w:rPr>
          <w:rFonts w:ascii="Times New Roman"/>
        </w:rPr>
        <w:t>1 mL</w:t>
      </w:r>
      <w:r w:rsidRPr="00395EDB">
        <w:rPr>
          <w:rFonts w:ascii="Times New Roman" w:hint="eastAsia"/>
        </w:rPr>
        <w:t>，用</w:t>
      </w:r>
      <w:r w:rsidRPr="00395EDB">
        <w:rPr>
          <w:rFonts w:ascii="Times New Roman" w:hint="eastAsia"/>
        </w:rPr>
        <w:t xml:space="preserve"> </w:t>
      </w:r>
      <w:r w:rsidRPr="00395EDB">
        <w:rPr>
          <w:rFonts w:ascii="Times New Roman"/>
        </w:rPr>
        <w:t>0.2%</w:t>
      </w:r>
      <w:r w:rsidR="00FB20F5" w:rsidRPr="00395EDB">
        <w:rPr>
          <w:rFonts w:ascii="Times New Roman" w:hint="eastAsia"/>
        </w:rPr>
        <w:t xml:space="preserve"> </w:t>
      </w:r>
      <w:r w:rsidRPr="00395EDB">
        <w:rPr>
          <w:rFonts w:ascii="Times New Roman" w:hint="eastAsia"/>
        </w:rPr>
        <w:t>甲酸水定容至刻度，过</w:t>
      </w:r>
      <w:r w:rsidRPr="00395EDB">
        <w:rPr>
          <w:rFonts w:ascii="Times New Roman" w:hint="eastAsia"/>
        </w:rPr>
        <w:t xml:space="preserve"> </w:t>
      </w:r>
      <w:r w:rsidRPr="00395EDB">
        <w:rPr>
          <w:rFonts w:ascii="Times New Roman"/>
        </w:rPr>
        <w:t>0.22 μm</w:t>
      </w:r>
      <w:r w:rsidR="00FB20F5" w:rsidRPr="00395EDB">
        <w:rPr>
          <w:rFonts w:ascii="Times New Roman" w:hint="eastAsia"/>
        </w:rPr>
        <w:t xml:space="preserve"> </w:t>
      </w:r>
      <w:r w:rsidRPr="00395EDB">
        <w:rPr>
          <w:rFonts w:ascii="Times New Roman" w:hint="eastAsia"/>
        </w:rPr>
        <w:t>滤膜，供</w:t>
      </w:r>
      <w:r w:rsidRPr="00395EDB">
        <w:rPr>
          <w:rFonts w:ascii="Times New Roman"/>
        </w:rPr>
        <w:t>LC-MS/MS</w:t>
      </w:r>
      <w:r w:rsidRPr="00395EDB">
        <w:rPr>
          <w:rFonts w:ascii="Times New Roman" w:hint="eastAsia"/>
        </w:rPr>
        <w:t>分析。</w:t>
      </w:r>
      <w:bookmarkStart w:id="8" w:name="_Hlk486767152"/>
    </w:p>
    <w:bookmarkEnd w:id="7"/>
    <w:p w:rsidR="00763F2B" w:rsidRPr="00395EDB" w:rsidRDefault="00FA6070">
      <w:pPr>
        <w:pStyle w:val="affa"/>
        <w:numPr>
          <w:ilvl w:val="2"/>
          <w:numId w:val="1"/>
        </w:numPr>
        <w:spacing w:line="360" w:lineRule="auto"/>
        <w:ind w:left="0"/>
        <w:jc w:val="left"/>
      </w:pPr>
      <w:r w:rsidRPr="00395EDB">
        <w:rPr>
          <w:rFonts w:hint="eastAsia"/>
        </w:rPr>
        <w:t>测定</w:t>
      </w:r>
    </w:p>
    <w:p w:rsidR="00763F2B" w:rsidRPr="00395EDB" w:rsidRDefault="00FA6070">
      <w:pPr>
        <w:pStyle w:val="affb"/>
        <w:numPr>
          <w:ilvl w:val="3"/>
          <w:numId w:val="1"/>
        </w:numPr>
        <w:jc w:val="left"/>
      </w:pPr>
      <w:r w:rsidRPr="00395EDB">
        <w:rPr>
          <w:rFonts w:hint="eastAsia"/>
        </w:rPr>
        <w:t>液相色谱参考条件</w:t>
      </w:r>
    </w:p>
    <w:p w:rsidR="00763F2B" w:rsidRPr="00395EDB" w:rsidRDefault="00FA6070">
      <w:pPr>
        <w:pStyle w:val="af8"/>
        <w:ind w:firstLineChars="250" w:firstLine="525"/>
        <w:rPr>
          <w:rFonts w:ascii="Times New Roman"/>
        </w:rPr>
      </w:pPr>
      <w:r w:rsidRPr="00395EDB">
        <w:rPr>
          <w:rFonts w:ascii="Times New Roman"/>
        </w:rPr>
        <w:t xml:space="preserve">a) </w:t>
      </w:r>
      <w:r w:rsidRPr="00395EDB">
        <w:rPr>
          <w:rFonts w:ascii="Times New Roman" w:hint="eastAsia"/>
        </w:rPr>
        <w:t>色谱柱：</w:t>
      </w:r>
      <w:r w:rsidRPr="00395EDB">
        <w:rPr>
          <w:rFonts w:ascii="Times New Roman"/>
        </w:rPr>
        <w:t xml:space="preserve">Poroshell 120 </w:t>
      </w:r>
      <w:r w:rsidRPr="00395EDB">
        <w:rPr>
          <w:rFonts w:ascii="Times New Roman" w:hint="eastAsia"/>
        </w:rPr>
        <w:t>PFP</w:t>
      </w:r>
      <w:r w:rsidR="00882DA9" w:rsidRPr="00395EDB">
        <w:rPr>
          <w:rFonts w:ascii="Times New Roman" w:hint="eastAsia"/>
        </w:rPr>
        <w:t xml:space="preserve"> </w:t>
      </w:r>
      <w:r w:rsidRPr="00395EDB">
        <w:rPr>
          <w:rFonts w:ascii="Times New Roman" w:hint="eastAsia"/>
        </w:rPr>
        <w:t>色谱柱，</w:t>
      </w:r>
      <w:r w:rsidRPr="00395EDB">
        <w:rPr>
          <w:rFonts w:ascii="Times New Roman"/>
          <w:szCs w:val="28"/>
        </w:rPr>
        <w:t xml:space="preserve">2.7 </w:t>
      </w:r>
      <w:r w:rsidRPr="00395EDB">
        <w:rPr>
          <w:rFonts w:ascii="Times New Roman"/>
        </w:rPr>
        <w:t>μ</w:t>
      </w:r>
      <w:r w:rsidRPr="00395EDB">
        <w:rPr>
          <w:rFonts w:ascii="Times New Roman"/>
          <w:szCs w:val="28"/>
        </w:rPr>
        <w:t>m</w:t>
      </w:r>
      <w:r w:rsidRPr="00395EDB">
        <w:rPr>
          <w:rFonts w:ascii="Times New Roman" w:hint="eastAsia"/>
          <w:szCs w:val="28"/>
        </w:rPr>
        <w:t>，</w:t>
      </w:r>
      <w:r w:rsidRPr="00395EDB">
        <w:rPr>
          <w:rFonts w:ascii="Times New Roman"/>
          <w:szCs w:val="28"/>
        </w:rPr>
        <w:t xml:space="preserve">100 mm×2.1 </w:t>
      </w:r>
      <w:r w:rsidRPr="00395EDB">
        <w:rPr>
          <w:rFonts w:ascii="Times New Roman"/>
        </w:rPr>
        <w:t>mm(i.d.)</w:t>
      </w:r>
      <w:r w:rsidR="00882DA9" w:rsidRPr="00395EDB">
        <w:rPr>
          <w:rFonts w:ascii="Times New Roman" w:hint="eastAsia"/>
        </w:rPr>
        <w:t xml:space="preserve"> </w:t>
      </w:r>
      <w:r w:rsidRPr="00395EDB">
        <w:rPr>
          <w:rFonts w:ascii="Times New Roman" w:hint="eastAsia"/>
        </w:rPr>
        <w:t>或性能相当者；</w:t>
      </w:r>
    </w:p>
    <w:p w:rsidR="00763F2B" w:rsidRPr="00395EDB" w:rsidRDefault="00FA6070">
      <w:pPr>
        <w:pStyle w:val="af8"/>
        <w:ind w:firstLineChars="250" w:firstLine="525"/>
        <w:rPr>
          <w:rFonts w:ascii="Times New Roman"/>
        </w:rPr>
      </w:pPr>
      <w:r w:rsidRPr="00395EDB">
        <w:rPr>
          <w:rFonts w:ascii="Times New Roman"/>
        </w:rPr>
        <w:t xml:space="preserve">b) </w:t>
      </w:r>
      <w:r w:rsidRPr="00395EDB">
        <w:rPr>
          <w:rFonts w:ascii="Times New Roman" w:hint="eastAsia"/>
        </w:rPr>
        <w:t>流动相及梯度洗脱条件见表</w:t>
      </w:r>
      <w:r w:rsidRPr="00395EDB">
        <w:rPr>
          <w:rFonts w:ascii="Times New Roman"/>
        </w:rPr>
        <w:t>1</w:t>
      </w:r>
      <w:r w:rsidRPr="00395EDB">
        <w:rPr>
          <w:rFonts w:ascii="Times New Roman" w:hint="eastAsia"/>
        </w:rPr>
        <w:t>；</w:t>
      </w:r>
    </w:p>
    <w:p w:rsidR="00763F2B" w:rsidRPr="00395EDB" w:rsidRDefault="00FA6070">
      <w:pPr>
        <w:pStyle w:val="af8"/>
        <w:ind w:firstLineChars="250" w:firstLine="525"/>
        <w:rPr>
          <w:rFonts w:ascii="Times New Roman"/>
        </w:rPr>
      </w:pPr>
      <w:r w:rsidRPr="00395EDB">
        <w:rPr>
          <w:rFonts w:ascii="Times New Roman"/>
        </w:rPr>
        <w:t xml:space="preserve">c) </w:t>
      </w:r>
      <w:r w:rsidRPr="00395EDB">
        <w:rPr>
          <w:rFonts w:ascii="Times New Roman" w:hint="eastAsia"/>
        </w:rPr>
        <w:t>流速：</w:t>
      </w:r>
      <w:r w:rsidRPr="00395EDB">
        <w:rPr>
          <w:rFonts w:ascii="Times New Roman"/>
        </w:rPr>
        <w:t>0.35 mL/min</w:t>
      </w:r>
      <w:r w:rsidRPr="00395EDB">
        <w:rPr>
          <w:rFonts w:ascii="Times New Roman" w:hint="eastAsia"/>
        </w:rPr>
        <w:t>；</w:t>
      </w:r>
    </w:p>
    <w:p w:rsidR="00763F2B" w:rsidRPr="00395EDB" w:rsidRDefault="00FA6070">
      <w:pPr>
        <w:pStyle w:val="af8"/>
        <w:ind w:firstLineChars="250" w:firstLine="525"/>
        <w:rPr>
          <w:rFonts w:ascii="Times New Roman"/>
        </w:rPr>
      </w:pPr>
      <w:r w:rsidRPr="00395EDB">
        <w:rPr>
          <w:rFonts w:ascii="Times New Roman"/>
        </w:rPr>
        <w:t xml:space="preserve">d) </w:t>
      </w:r>
      <w:r w:rsidRPr="00395EDB">
        <w:rPr>
          <w:rFonts w:ascii="Times New Roman" w:hint="eastAsia"/>
        </w:rPr>
        <w:t>柱温：</w:t>
      </w:r>
      <w:r w:rsidRPr="00395EDB">
        <w:rPr>
          <w:rFonts w:ascii="Times New Roman"/>
        </w:rPr>
        <w:t>40</w:t>
      </w:r>
      <w:r w:rsidRPr="00395EDB">
        <w:rPr>
          <w:rFonts w:hAnsi="宋体" w:cs="宋体" w:hint="eastAsia"/>
        </w:rPr>
        <w:t>℃</w:t>
      </w:r>
      <w:r w:rsidRPr="00395EDB">
        <w:rPr>
          <w:rFonts w:ascii="Times New Roman" w:hint="eastAsia"/>
        </w:rPr>
        <w:t>；</w:t>
      </w:r>
    </w:p>
    <w:p w:rsidR="00763F2B" w:rsidRPr="00395EDB" w:rsidRDefault="00FA6070">
      <w:pPr>
        <w:pStyle w:val="af8"/>
        <w:ind w:firstLineChars="250" w:firstLine="525"/>
        <w:rPr>
          <w:rFonts w:ascii="Times New Roman"/>
        </w:rPr>
      </w:pPr>
      <w:r w:rsidRPr="00395EDB">
        <w:rPr>
          <w:rFonts w:ascii="Times New Roman"/>
        </w:rPr>
        <w:t xml:space="preserve">e) </w:t>
      </w:r>
      <w:r w:rsidRPr="00395EDB">
        <w:rPr>
          <w:rFonts w:ascii="Times New Roman" w:hint="eastAsia"/>
        </w:rPr>
        <w:t>进样量：</w:t>
      </w:r>
      <w:r w:rsidRPr="00395EDB">
        <w:rPr>
          <w:rFonts w:ascii="Times New Roman" w:hint="eastAsia"/>
        </w:rPr>
        <w:t xml:space="preserve">10 </w:t>
      </w:r>
      <w:r w:rsidRPr="00395EDB">
        <w:rPr>
          <w:rFonts w:ascii="Times New Roman"/>
        </w:rPr>
        <w:t>μL</w:t>
      </w:r>
      <w:r w:rsidRPr="00395EDB">
        <w:rPr>
          <w:rFonts w:ascii="Times New Roman" w:hint="eastAsia"/>
        </w:rPr>
        <w:t>。</w:t>
      </w:r>
    </w:p>
    <w:p w:rsidR="00763F2B" w:rsidRPr="00395EDB" w:rsidRDefault="00FA6070">
      <w:pPr>
        <w:pStyle w:val="a0"/>
        <w:jc w:val="left"/>
        <w:rPr>
          <w:rFonts w:ascii="Times New Roman"/>
        </w:rPr>
      </w:pPr>
      <w:r w:rsidRPr="00395EDB">
        <w:rPr>
          <w:rFonts w:ascii="Times New Roman" w:hint="eastAsia"/>
        </w:rPr>
        <w:t>液相色谱梯度洗脱条件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7"/>
        <w:gridCol w:w="3686"/>
        <w:gridCol w:w="1559"/>
      </w:tblGrid>
      <w:tr w:rsidR="00763F2B" w:rsidRPr="00395EDB">
        <w:trPr>
          <w:jc w:val="center"/>
        </w:trPr>
        <w:tc>
          <w:tcPr>
            <w:tcW w:w="1747" w:type="dxa"/>
            <w:vAlign w:val="center"/>
          </w:tcPr>
          <w:p w:rsidR="00763F2B" w:rsidRPr="00395EDB" w:rsidRDefault="00FA6070">
            <w:pPr>
              <w:pStyle w:val="af8"/>
              <w:ind w:firstLineChars="0" w:firstLine="0"/>
              <w:jc w:val="center"/>
              <w:rPr>
                <w:rFonts w:ascii="Times New Roman"/>
                <w:szCs w:val="20"/>
              </w:rPr>
            </w:pPr>
            <w:r w:rsidRPr="00395EDB">
              <w:rPr>
                <w:rFonts w:ascii="Times New Roman" w:hint="eastAsia"/>
                <w:szCs w:val="20"/>
              </w:rPr>
              <w:t>时间</w:t>
            </w:r>
            <w:r w:rsidRPr="00395EDB">
              <w:rPr>
                <w:rFonts w:ascii="Times New Roman"/>
                <w:szCs w:val="20"/>
              </w:rPr>
              <w:t xml:space="preserve"> /min</w:t>
            </w:r>
          </w:p>
        </w:tc>
        <w:tc>
          <w:tcPr>
            <w:tcW w:w="3686"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0.2%</w:t>
            </w:r>
            <w:r w:rsidRPr="00395EDB">
              <w:rPr>
                <w:rFonts w:ascii="Times New Roman" w:hint="eastAsia"/>
                <w:szCs w:val="20"/>
              </w:rPr>
              <w:t>甲酸水</w:t>
            </w:r>
            <w:r w:rsidRPr="00395EDB">
              <w:rPr>
                <w:rFonts w:ascii="Times New Roman"/>
                <w:szCs w:val="20"/>
              </w:rPr>
              <w:t xml:space="preserve"> /%</w:t>
            </w:r>
          </w:p>
        </w:tc>
        <w:tc>
          <w:tcPr>
            <w:tcW w:w="1559" w:type="dxa"/>
            <w:vAlign w:val="center"/>
          </w:tcPr>
          <w:p w:rsidR="00763F2B" w:rsidRPr="00395EDB" w:rsidRDefault="00FA6070">
            <w:pPr>
              <w:pStyle w:val="af8"/>
              <w:ind w:firstLineChars="0" w:firstLine="0"/>
              <w:jc w:val="center"/>
              <w:rPr>
                <w:rFonts w:ascii="Times New Roman"/>
                <w:szCs w:val="20"/>
              </w:rPr>
            </w:pPr>
            <w:r w:rsidRPr="00395EDB">
              <w:rPr>
                <w:rFonts w:ascii="Times New Roman" w:hint="eastAsia"/>
                <w:szCs w:val="20"/>
              </w:rPr>
              <w:t>乙腈</w:t>
            </w:r>
            <w:r w:rsidRPr="00395EDB">
              <w:rPr>
                <w:rFonts w:ascii="Times New Roman"/>
                <w:szCs w:val="20"/>
              </w:rPr>
              <w:t xml:space="preserve"> /%</w:t>
            </w:r>
          </w:p>
        </w:tc>
      </w:tr>
      <w:tr w:rsidR="00763F2B" w:rsidRPr="00395EDB">
        <w:trPr>
          <w:jc w:val="center"/>
        </w:trPr>
        <w:tc>
          <w:tcPr>
            <w:tcW w:w="1747" w:type="dxa"/>
            <w:vAlign w:val="center"/>
          </w:tcPr>
          <w:p w:rsidR="00763F2B" w:rsidRPr="00395EDB" w:rsidRDefault="00FA6070">
            <w:pPr>
              <w:pStyle w:val="af8"/>
              <w:ind w:firstLineChars="0"/>
              <w:rPr>
                <w:rFonts w:ascii="Times New Roman"/>
                <w:szCs w:val="20"/>
              </w:rPr>
            </w:pPr>
            <w:r w:rsidRPr="00395EDB">
              <w:rPr>
                <w:rFonts w:ascii="Times New Roman"/>
              </w:rPr>
              <w:t>0.00</w:t>
            </w:r>
          </w:p>
        </w:tc>
        <w:tc>
          <w:tcPr>
            <w:tcW w:w="3686" w:type="dxa"/>
            <w:vAlign w:val="center"/>
          </w:tcPr>
          <w:p w:rsidR="00763F2B" w:rsidRPr="00395EDB" w:rsidRDefault="00FA6070">
            <w:pPr>
              <w:pStyle w:val="af8"/>
              <w:ind w:firstLineChars="0" w:firstLine="0"/>
              <w:jc w:val="center"/>
              <w:rPr>
                <w:rFonts w:ascii="Times New Roman"/>
                <w:szCs w:val="20"/>
              </w:rPr>
            </w:pPr>
            <w:r w:rsidRPr="00395EDB">
              <w:rPr>
                <w:rFonts w:ascii="Times New Roman" w:hint="eastAsia"/>
              </w:rPr>
              <w:t>65</w:t>
            </w:r>
          </w:p>
        </w:tc>
        <w:tc>
          <w:tcPr>
            <w:tcW w:w="1559" w:type="dxa"/>
            <w:vAlign w:val="center"/>
          </w:tcPr>
          <w:p w:rsidR="00763F2B" w:rsidRPr="00395EDB" w:rsidRDefault="00FA6070">
            <w:pPr>
              <w:pStyle w:val="af8"/>
              <w:ind w:firstLineChars="0"/>
              <w:rPr>
                <w:rFonts w:ascii="Times New Roman"/>
                <w:szCs w:val="20"/>
              </w:rPr>
            </w:pPr>
            <w:r w:rsidRPr="00395EDB">
              <w:rPr>
                <w:rFonts w:ascii="Times New Roman" w:hint="eastAsia"/>
              </w:rPr>
              <w:t>35</w:t>
            </w:r>
          </w:p>
        </w:tc>
      </w:tr>
      <w:tr w:rsidR="00763F2B" w:rsidRPr="00395EDB">
        <w:trPr>
          <w:jc w:val="center"/>
        </w:trPr>
        <w:tc>
          <w:tcPr>
            <w:tcW w:w="1747" w:type="dxa"/>
            <w:vAlign w:val="center"/>
          </w:tcPr>
          <w:p w:rsidR="00763F2B" w:rsidRPr="00395EDB" w:rsidRDefault="00FA6070">
            <w:pPr>
              <w:pStyle w:val="af8"/>
              <w:ind w:firstLineChars="0"/>
              <w:rPr>
                <w:rFonts w:ascii="Times New Roman"/>
                <w:szCs w:val="20"/>
              </w:rPr>
            </w:pPr>
            <w:r w:rsidRPr="00395EDB">
              <w:rPr>
                <w:rFonts w:ascii="Times New Roman" w:hint="eastAsia"/>
              </w:rPr>
              <w:t>6.00</w:t>
            </w:r>
          </w:p>
        </w:tc>
        <w:tc>
          <w:tcPr>
            <w:tcW w:w="3686" w:type="dxa"/>
            <w:vAlign w:val="center"/>
          </w:tcPr>
          <w:p w:rsidR="00763F2B" w:rsidRPr="00395EDB" w:rsidRDefault="00FA6070">
            <w:pPr>
              <w:pStyle w:val="af8"/>
              <w:ind w:firstLineChars="0" w:firstLine="0"/>
              <w:jc w:val="center"/>
              <w:rPr>
                <w:rFonts w:ascii="Times New Roman"/>
                <w:szCs w:val="20"/>
              </w:rPr>
            </w:pPr>
            <w:r w:rsidRPr="00395EDB">
              <w:rPr>
                <w:rFonts w:ascii="Times New Roman" w:hint="eastAsia"/>
              </w:rPr>
              <w:t>65</w:t>
            </w:r>
          </w:p>
        </w:tc>
        <w:tc>
          <w:tcPr>
            <w:tcW w:w="1559" w:type="dxa"/>
            <w:vAlign w:val="center"/>
          </w:tcPr>
          <w:p w:rsidR="00763F2B" w:rsidRPr="00395EDB" w:rsidRDefault="00FA6070">
            <w:pPr>
              <w:pStyle w:val="af8"/>
              <w:ind w:firstLineChars="0"/>
              <w:rPr>
                <w:rFonts w:ascii="Times New Roman"/>
                <w:szCs w:val="20"/>
              </w:rPr>
            </w:pPr>
            <w:r w:rsidRPr="00395EDB">
              <w:rPr>
                <w:rFonts w:ascii="Times New Roman" w:hint="eastAsia"/>
              </w:rPr>
              <w:t>35</w:t>
            </w:r>
          </w:p>
        </w:tc>
      </w:tr>
      <w:tr w:rsidR="00763F2B" w:rsidRPr="00395EDB">
        <w:trPr>
          <w:jc w:val="center"/>
        </w:trPr>
        <w:tc>
          <w:tcPr>
            <w:tcW w:w="1747" w:type="dxa"/>
            <w:vAlign w:val="center"/>
          </w:tcPr>
          <w:p w:rsidR="00763F2B" w:rsidRPr="00395EDB" w:rsidRDefault="00FA6070">
            <w:pPr>
              <w:pStyle w:val="af8"/>
              <w:ind w:firstLineChars="0"/>
              <w:rPr>
                <w:rFonts w:ascii="Times New Roman"/>
                <w:szCs w:val="20"/>
              </w:rPr>
            </w:pPr>
            <w:r w:rsidRPr="00395EDB">
              <w:rPr>
                <w:rFonts w:ascii="Times New Roman" w:hint="eastAsia"/>
              </w:rPr>
              <w:t>7.50</w:t>
            </w:r>
          </w:p>
        </w:tc>
        <w:tc>
          <w:tcPr>
            <w:tcW w:w="3686" w:type="dxa"/>
            <w:vAlign w:val="center"/>
          </w:tcPr>
          <w:p w:rsidR="00763F2B" w:rsidRPr="00395EDB" w:rsidRDefault="00FA6070">
            <w:pPr>
              <w:pStyle w:val="af8"/>
              <w:ind w:firstLineChars="0" w:firstLine="0"/>
              <w:jc w:val="center"/>
              <w:rPr>
                <w:rFonts w:ascii="Times New Roman"/>
                <w:szCs w:val="20"/>
              </w:rPr>
            </w:pPr>
            <w:r w:rsidRPr="00395EDB">
              <w:rPr>
                <w:rFonts w:ascii="Times New Roman" w:hint="eastAsia"/>
              </w:rPr>
              <w:t>55</w:t>
            </w:r>
          </w:p>
        </w:tc>
        <w:tc>
          <w:tcPr>
            <w:tcW w:w="1559" w:type="dxa"/>
            <w:vAlign w:val="center"/>
          </w:tcPr>
          <w:p w:rsidR="00763F2B" w:rsidRPr="00395EDB" w:rsidRDefault="00FA6070">
            <w:pPr>
              <w:pStyle w:val="af8"/>
              <w:ind w:firstLineChars="0"/>
              <w:rPr>
                <w:rFonts w:ascii="Times New Roman"/>
                <w:szCs w:val="20"/>
              </w:rPr>
            </w:pPr>
            <w:r w:rsidRPr="00395EDB">
              <w:rPr>
                <w:rFonts w:ascii="Times New Roman" w:hint="eastAsia"/>
              </w:rPr>
              <w:t>45</w:t>
            </w:r>
          </w:p>
        </w:tc>
      </w:tr>
      <w:tr w:rsidR="00763F2B" w:rsidRPr="00395EDB">
        <w:trPr>
          <w:jc w:val="center"/>
        </w:trPr>
        <w:tc>
          <w:tcPr>
            <w:tcW w:w="1747" w:type="dxa"/>
            <w:vAlign w:val="center"/>
          </w:tcPr>
          <w:p w:rsidR="00763F2B" w:rsidRPr="00395EDB" w:rsidRDefault="00FA6070">
            <w:pPr>
              <w:pStyle w:val="af8"/>
              <w:ind w:firstLineChars="0"/>
              <w:rPr>
                <w:rFonts w:ascii="Times New Roman"/>
                <w:szCs w:val="20"/>
              </w:rPr>
            </w:pPr>
            <w:r w:rsidRPr="00395EDB">
              <w:rPr>
                <w:rFonts w:ascii="Times New Roman" w:hint="eastAsia"/>
              </w:rPr>
              <w:t>7.51</w:t>
            </w:r>
          </w:p>
        </w:tc>
        <w:tc>
          <w:tcPr>
            <w:tcW w:w="3686" w:type="dxa"/>
            <w:vAlign w:val="center"/>
          </w:tcPr>
          <w:p w:rsidR="00763F2B" w:rsidRPr="00395EDB" w:rsidRDefault="00FA6070">
            <w:pPr>
              <w:pStyle w:val="af8"/>
              <w:ind w:firstLineChars="0" w:firstLine="0"/>
              <w:jc w:val="center"/>
              <w:rPr>
                <w:rFonts w:ascii="Times New Roman"/>
                <w:szCs w:val="20"/>
              </w:rPr>
            </w:pPr>
            <w:r w:rsidRPr="00395EDB">
              <w:rPr>
                <w:rFonts w:ascii="Times New Roman"/>
              </w:rPr>
              <w:t>0</w:t>
            </w:r>
          </w:p>
        </w:tc>
        <w:tc>
          <w:tcPr>
            <w:tcW w:w="1559" w:type="dxa"/>
            <w:vAlign w:val="center"/>
          </w:tcPr>
          <w:p w:rsidR="00763F2B" w:rsidRPr="00395EDB" w:rsidRDefault="00FA6070">
            <w:pPr>
              <w:pStyle w:val="af8"/>
              <w:ind w:firstLineChars="0"/>
              <w:rPr>
                <w:rFonts w:ascii="Times New Roman"/>
                <w:szCs w:val="20"/>
              </w:rPr>
            </w:pPr>
            <w:r w:rsidRPr="00395EDB">
              <w:rPr>
                <w:rFonts w:ascii="Times New Roman"/>
              </w:rPr>
              <w:t>100</w:t>
            </w:r>
          </w:p>
        </w:tc>
      </w:tr>
      <w:tr w:rsidR="00763F2B" w:rsidRPr="00395EDB">
        <w:trPr>
          <w:jc w:val="center"/>
        </w:trPr>
        <w:tc>
          <w:tcPr>
            <w:tcW w:w="1747" w:type="dxa"/>
            <w:vAlign w:val="center"/>
          </w:tcPr>
          <w:p w:rsidR="00763F2B" w:rsidRPr="00395EDB" w:rsidRDefault="00FA6070">
            <w:pPr>
              <w:pStyle w:val="af8"/>
              <w:ind w:firstLineChars="0"/>
              <w:rPr>
                <w:rFonts w:ascii="Times New Roman"/>
                <w:szCs w:val="20"/>
              </w:rPr>
            </w:pPr>
            <w:r w:rsidRPr="00395EDB">
              <w:rPr>
                <w:rFonts w:ascii="Times New Roman" w:hint="eastAsia"/>
              </w:rPr>
              <w:t>9.00</w:t>
            </w:r>
          </w:p>
        </w:tc>
        <w:tc>
          <w:tcPr>
            <w:tcW w:w="3686" w:type="dxa"/>
            <w:vAlign w:val="center"/>
          </w:tcPr>
          <w:p w:rsidR="00763F2B" w:rsidRPr="00395EDB" w:rsidRDefault="00FA6070">
            <w:pPr>
              <w:pStyle w:val="af8"/>
              <w:ind w:firstLineChars="0" w:firstLine="0"/>
              <w:jc w:val="center"/>
              <w:rPr>
                <w:rFonts w:ascii="Times New Roman"/>
                <w:szCs w:val="20"/>
              </w:rPr>
            </w:pPr>
            <w:r w:rsidRPr="00395EDB">
              <w:rPr>
                <w:rFonts w:ascii="Times New Roman"/>
              </w:rPr>
              <w:t>0</w:t>
            </w:r>
          </w:p>
        </w:tc>
        <w:tc>
          <w:tcPr>
            <w:tcW w:w="1559" w:type="dxa"/>
            <w:vAlign w:val="center"/>
          </w:tcPr>
          <w:p w:rsidR="00763F2B" w:rsidRPr="00395EDB" w:rsidRDefault="00FA6070">
            <w:pPr>
              <w:pStyle w:val="af8"/>
              <w:ind w:firstLineChars="0"/>
              <w:rPr>
                <w:rFonts w:ascii="Times New Roman"/>
                <w:szCs w:val="20"/>
              </w:rPr>
            </w:pPr>
            <w:r w:rsidRPr="00395EDB">
              <w:rPr>
                <w:rFonts w:ascii="Times New Roman"/>
              </w:rPr>
              <w:t>100</w:t>
            </w:r>
          </w:p>
        </w:tc>
      </w:tr>
      <w:tr w:rsidR="00763F2B" w:rsidRPr="00395EDB">
        <w:trPr>
          <w:jc w:val="center"/>
        </w:trPr>
        <w:tc>
          <w:tcPr>
            <w:tcW w:w="1747" w:type="dxa"/>
            <w:vAlign w:val="center"/>
          </w:tcPr>
          <w:p w:rsidR="00763F2B" w:rsidRPr="00395EDB" w:rsidRDefault="00FA6070">
            <w:pPr>
              <w:pStyle w:val="af8"/>
              <w:ind w:firstLineChars="0"/>
              <w:rPr>
                <w:rFonts w:ascii="Times New Roman"/>
                <w:szCs w:val="20"/>
              </w:rPr>
            </w:pPr>
            <w:r w:rsidRPr="00395EDB">
              <w:rPr>
                <w:rFonts w:ascii="Times New Roman" w:hint="eastAsia"/>
              </w:rPr>
              <w:t>9.01</w:t>
            </w:r>
          </w:p>
        </w:tc>
        <w:tc>
          <w:tcPr>
            <w:tcW w:w="3686" w:type="dxa"/>
            <w:vAlign w:val="center"/>
          </w:tcPr>
          <w:p w:rsidR="00763F2B" w:rsidRPr="00395EDB" w:rsidRDefault="00FA6070">
            <w:pPr>
              <w:pStyle w:val="af8"/>
              <w:ind w:firstLineChars="0" w:firstLine="0"/>
              <w:jc w:val="center"/>
              <w:rPr>
                <w:rFonts w:ascii="Times New Roman"/>
                <w:szCs w:val="20"/>
              </w:rPr>
            </w:pPr>
            <w:r w:rsidRPr="00395EDB">
              <w:rPr>
                <w:rFonts w:ascii="Times New Roman" w:hint="eastAsia"/>
              </w:rPr>
              <w:t>65</w:t>
            </w:r>
          </w:p>
        </w:tc>
        <w:tc>
          <w:tcPr>
            <w:tcW w:w="1559" w:type="dxa"/>
            <w:vAlign w:val="center"/>
          </w:tcPr>
          <w:p w:rsidR="00763F2B" w:rsidRPr="00395EDB" w:rsidRDefault="00FA6070">
            <w:pPr>
              <w:pStyle w:val="af8"/>
              <w:ind w:firstLineChars="0"/>
              <w:rPr>
                <w:rFonts w:ascii="Times New Roman"/>
                <w:szCs w:val="20"/>
              </w:rPr>
            </w:pPr>
            <w:r w:rsidRPr="00395EDB">
              <w:rPr>
                <w:rFonts w:ascii="Times New Roman" w:hint="eastAsia"/>
              </w:rPr>
              <w:t>35</w:t>
            </w:r>
          </w:p>
        </w:tc>
      </w:tr>
      <w:tr w:rsidR="00763F2B" w:rsidRPr="00395EDB">
        <w:trPr>
          <w:jc w:val="center"/>
        </w:trPr>
        <w:tc>
          <w:tcPr>
            <w:tcW w:w="1747" w:type="dxa"/>
            <w:vAlign w:val="center"/>
          </w:tcPr>
          <w:p w:rsidR="00763F2B" w:rsidRPr="00395EDB" w:rsidRDefault="00FA6070">
            <w:pPr>
              <w:pStyle w:val="af8"/>
              <w:ind w:firstLineChars="0"/>
              <w:rPr>
                <w:rFonts w:ascii="Times New Roman"/>
                <w:szCs w:val="20"/>
              </w:rPr>
            </w:pPr>
            <w:r w:rsidRPr="00395EDB">
              <w:rPr>
                <w:rFonts w:ascii="Times New Roman" w:hint="eastAsia"/>
              </w:rPr>
              <w:t>11.0</w:t>
            </w:r>
          </w:p>
        </w:tc>
        <w:tc>
          <w:tcPr>
            <w:tcW w:w="3686" w:type="dxa"/>
            <w:vAlign w:val="center"/>
          </w:tcPr>
          <w:p w:rsidR="00763F2B" w:rsidRPr="00395EDB" w:rsidRDefault="00FA6070">
            <w:pPr>
              <w:pStyle w:val="af8"/>
              <w:ind w:firstLineChars="0" w:firstLine="0"/>
              <w:jc w:val="center"/>
              <w:rPr>
                <w:rFonts w:ascii="Times New Roman"/>
                <w:szCs w:val="20"/>
              </w:rPr>
            </w:pPr>
            <w:r w:rsidRPr="00395EDB">
              <w:rPr>
                <w:rFonts w:ascii="Times New Roman" w:hint="eastAsia"/>
              </w:rPr>
              <w:t>65</w:t>
            </w:r>
          </w:p>
        </w:tc>
        <w:tc>
          <w:tcPr>
            <w:tcW w:w="1559" w:type="dxa"/>
            <w:vAlign w:val="center"/>
          </w:tcPr>
          <w:p w:rsidR="00763F2B" w:rsidRPr="00395EDB" w:rsidRDefault="00FA6070">
            <w:pPr>
              <w:pStyle w:val="af8"/>
              <w:ind w:firstLineChars="0"/>
              <w:rPr>
                <w:rFonts w:ascii="Times New Roman"/>
                <w:szCs w:val="20"/>
              </w:rPr>
            </w:pPr>
            <w:r w:rsidRPr="00395EDB">
              <w:rPr>
                <w:rFonts w:ascii="Times New Roman" w:hint="eastAsia"/>
              </w:rPr>
              <w:t>35</w:t>
            </w:r>
          </w:p>
        </w:tc>
      </w:tr>
    </w:tbl>
    <w:p w:rsidR="00763F2B" w:rsidRPr="00395EDB" w:rsidRDefault="00FA6070">
      <w:pPr>
        <w:pStyle w:val="affb"/>
        <w:numPr>
          <w:ilvl w:val="3"/>
          <w:numId w:val="1"/>
        </w:numPr>
        <w:jc w:val="left"/>
      </w:pPr>
      <w:r w:rsidRPr="00395EDB">
        <w:rPr>
          <w:rFonts w:hint="eastAsia"/>
        </w:rPr>
        <w:t>质谱参考条件</w:t>
      </w:r>
    </w:p>
    <w:p w:rsidR="00763F2B" w:rsidRPr="00395EDB" w:rsidRDefault="00FA6070">
      <w:pPr>
        <w:pStyle w:val="af8"/>
        <w:ind w:firstLineChars="250" w:firstLine="525"/>
        <w:rPr>
          <w:rFonts w:ascii="Times New Roman"/>
        </w:rPr>
      </w:pPr>
      <w:r w:rsidRPr="00395EDB">
        <w:rPr>
          <w:rFonts w:ascii="Times New Roman"/>
        </w:rPr>
        <w:t xml:space="preserve">a) </w:t>
      </w:r>
      <w:r w:rsidRPr="00395EDB">
        <w:rPr>
          <w:rFonts w:ascii="Times New Roman" w:hint="eastAsia"/>
        </w:rPr>
        <w:t>离子源：电喷雾离子源</w:t>
      </w:r>
      <w:r w:rsidRPr="00395EDB">
        <w:rPr>
          <w:rFonts w:ascii="Times New Roman"/>
        </w:rPr>
        <w:t>(ESI)</w:t>
      </w:r>
      <w:r w:rsidRPr="00395EDB">
        <w:rPr>
          <w:rFonts w:ascii="Times New Roman" w:hint="eastAsia"/>
        </w:rPr>
        <w:t>，正离子模式；</w:t>
      </w:r>
    </w:p>
    <w:p w:rsidR="00763F2B" w:rsidRPr="00395EDB" w:rsidRDefault="00FA6070">
      <w:pPr>
        <w:pStyle w:val="af8"/>
        <w:ind w:firstLineChars="250" w:firstLine="525"/>
        <w:rPr>
          <w:rFonts w:ascii="Times New Roman"/>
        </w:rPr>
      </w:pPr>
      <w:r w:rsidRPr="00395EDB">
        <w:rPr>
          <w:rFonts w:ascii="Times New Roman"/>
        </w:rPr>
        <w:t xml:space="preserve">b) </w:t>
      </w:r>
      <w:r w:rsidRPr="00395EDB">
        <w:rPr>
          <w:rFonts w:ascii="Times New Roman" w:hint="eastAsia"/>
        </w:rPr>
        <w:t>检测方式：多反应监测</w:t>
      </w:r>
      <w:r w:rsidRPr="00395EDB">
        <w:rPr>
          <w:rFonts w:ascii="Times New Roman"/>
        </w:rPr>
        <w:t>(MRM)</w:t>
      </w:r>
      <w:r w:rsidRPr="00395EDB">
        <w:rPr>
          <w:rFonts w:ascii="Times New Roman" w:hint="eastAsia"/>
        </w:rPr>
        <w:t>；</w:t>
      </w:r>
    </w:p>
    <w:p w:rsidR="00763F2B" w:rsidRPr="00395EDB" w:rsidRDefault="00FA6070">
      <w:pPr>
        <w:pStyle w:val="af8"/>
        <w:ind w:firstLineChars="250" w:firstLine="525"/>
        <w:rPr>
          <w:rFonts w:ascii="Times New Roman"/>
        </w:rPr>
      </w:pPr>
      <w:r w:rsidRPr="00395EDB">
        <w:rPr>
          <w:rFonts w:ascii="Times New Roman"/>
        </w:rPr>
        <w:t xml:space="preserve">c) </w:t>
      </w:r>
      <w:r w:rsidRPr="00395EDB">
        <w:rPr>
          <w:rFonts w:ascii="Times New Roman" w:hint="eastAsia"/>
        </w:rPr>
        <w:t>毛细管电压：</w:t>
      </w:r>
      <w:r w:rsidRPr="00395EDB">
        <w:rPr>
          <w:rFonts w:ascii="Times New Roman"/>
        </w:rPr>
        <w:t>4000 V</w:t>
      </w:r>
      <w:r w:rsidRPr="00395EDB">
        <w:rPr>
          <w:rFonts w:ascii="Times New Roman" w:hint="eastAsia"/>
        </w:rPr>
        <w:t>；</w:t>
      </w:r>
    </w:p>
    <w:p w:rsidR="00763F2B" w:rsidRPr="00395EDB" w:rsidRDefault="00FA6070">
      <w:pPr>
        <w:pStyle w:val="af8"/>
        <w:ind w:firstLineChars="250" w:firstLine="525"/>
        <w:rPr>
          <w:rFonts w:ascii="Times New Roman"/>
        </w:rPr>
      </w:pPr>
      <w:r w:rsidRPr="00395EDB">
        <w:rPr>
          <w:rFonts w:ascii="Times New Roman"/>
        </w:rPr>
        <w:t xml:space="preserve">d) </w:t>
      </w:r>
      <w:r w:rsidRPr="00395EDB">
        <w:rPr>
          <w:rFonts w:ascii="Times New Roman" w:hint="eastAsia"/>
        </w:rPr>
        <w:t>干燥气：流速：</w:t>
      </w:r>
      <w:r w:rsidRPr="00395EDB">
        <w:rPr>
          <w:rFonts w:ascii="Times New Roman"/>
        </w:rPr>
        <w:t>1</w:t>
      </w:r>
      <w:r w:rsidRPr="00395EDB">
        <w:rPr>
          <w:rFonts w:ascii="Times New Roman" w:hint="eastAsia"/>
        </w:rPr>
        <w:t>1</w:t>
      </w:r>
      <w:r w:rsidRPr="00395EDB">
        <w:rPr>
          <w:rFonts w:ascii="Times New Roman"/>
        </w:rPr>
        <w:t xml:space="preserve"> L/min</w:t>
      </w:r>
      <w:r w:rsidRPr="00395EDB">
        <w:rPr>
          <w:rFonts w:ascii="Times New Roman" w:hint="eastAsia"/>
        </w:rPr>
        <w:t>，温度：</w:t>
      </w:r>
      <w:r w:rsidRPr="00395EDB">
        <w:rPr>
          <w:rFonts w:ascii="Times New Roman"/>
        </w:rPr>
        <w:t xml:space="preserve">350 </w:t>
      </w:r>
      <w:r w:rsidRPr="00395EDB">
        <w:rPr>
          <w:rFonts w:hAnsi="宋体" w:cs="宋体" w:hint="eastAsia"/>
        </w:rPr>
        <w:t>℃</w:t>
      </w:r>
      <w:r w:rsidRPr="00395EDB">
        <w:rPr>
          <w:rFonts w:ascii="Times New Roman" w:hint="eastAsia"/>
        </w:rPr>
        <w:t>；</w:t>
      </w:r>
    </w:p>
    <w:p w:rsidR="00763F2B" w:rsidRPr="00395EDB" w:rsidRDefault="00FA6070">
      <w:pPr>
        <w:pStyle w:val="af8"/>
        <w:ind w:firstLineChars="250" w:firstLine="525"/>
        <w:rPr>
          <w:rFonts w:ascii="Times New Roman"/>
        </w:rPr>
      </w:pPr>
      <w:r w:rsidRPr="00395EDB">
        <w:rPr>
          <w:rFonts w:ascii="Times New Roman"/>
        </w:rPr>
        <w:t xml:space="preserve">e) </w:t>
      </w:r>
      <w:r w:rsidRPr="00395EDB">
        <w:rPr>
          <w:rFonts w:ascii="Times New Roman" w:hint="eastAsia"/>
        </w:rPr>
        <w:t>雾化气压力：</w:t>
      </w:r>
      <w:r w:rsidRPr="00395EDB">
        <w:rPr>
          <w:rFonts w:ascii="Times New Roman"/>
        </w:rPr>
        <w:t>0.275 MPa</w:t>
      </w:r>
      <w:r w:rsidRPr="00395EDB">
        <w:rPr>
          <w:rFonts w:ascii="Times New Roman" w:hint="eastAsia"/>
        </w:rPr>
        <w:t>；</w:t>
      </w:r>
    </w:p>
    <w:p w:rsidR="00763F2B" w:rsidRPr="00395EDB" w:rsidRDefault="00FA6070">
      <w:pPr>
        <w:pStyle w:val="af8"/>
        <w:ind w:firstLineChars="250" w:firstLine="525"/>
        <w:rPr>
          <w:rFonts w:ascii="Times New Roman"/>
        </w:rPr>
      </w:pPr>
      <w:r w:rsidRPr="00395EDB">
        <w:rPr>
          <w:rFonts w:ascii="Times New Roman"/>
        </w:rPr>
        <w:t xml:space="preserve">f) </w:t>
      </w:r>
      <w:r w:rsidRPr="00395EDB">
        <w:rPr>
          <w:rFonts w:ascii="Times New Roman" w:hint="eastAsia"/>
        </w:rPr>
        <w:t>鞘流气：温度：</w:t>
      </w:r>
      <w:r w:rsidRPr="00395EDB">
        <w:rPr>
          <w:rFonts w:ascii="Times New Roman"/>
        </w:rPr>
        <w:t xml:space="preserve">350 </w:t>
      </w:r>
      <w:r w:rsidRPr="00395EDB">
        <w:rPr>
          <w:rFonts w:hAnsi="宋体" w:cs="宋体" w:hint="eastAsia"/>
        </w:rPr>
        <w:t>℃</w:t>
      </w:r>
      <w:r w:rsidRPr="00395EDB">
        <w:rPr>
          <w:rFonts w:ascii="Times New Roman" w:hint="eastAsia"/>
        </w:rPr>
        <w:t>，流速：</w:t>
      </w:r>
      <w:r w:rsidRPr="00395EDB">
        <w:rPr>
          <w:rFonts w:ascii="Times New Roman"/>
        </w:rPr>
        <w:t>1</w:t>
      </w:r>
      <w:r w:rsidRPr="00395EDB">
        <w:rPr>
          <w:rFonts w:ascii="Times New Roman" w:hint="eastAsia"/>
        </w:rPr>
        <w:t>1</w:t>
      </w:r>
      <w:r w:rsidRPr="00395EDB">
        <w:rPr>
          <w:rFonts w:ascii="Times New Roman"/>
        </w:rPr>
        <w:t xml:space="preserve"> L/min</w:t>
      </w:r>
      <w:r w:rsidRPr="00395EDB">
        <w:rPr>
          <w:rFonts w:ascii="Times New Roman" w:hint="eastAsia"/>
        </w:rPr>
        <w:t>；</w:t>
      </w:r>
    </w:p>
    <w:p w:rsidR="00763F2B" w:rsidRPr="00395EDB" w:rsidRDefault="00FA6070">
      <w:pPr>
        <w:pStyle w:val="af8"/>
        <w:ind w:firstLineChars="250" w:firstLine="525"/>
        <w:rPr>
          <w:rFonts w:ascii="Times New Roman"/>
        </w:rPr>
      </w:pPr>
      <w:r w:rsidRPr="00395EDB">
        <w:rPr>
          <w:rFonts w:ascii="Times New Roman"/>
        </w:rPr>
        <w:t xml:space="preserve">g) </w:t>
      </w:r>
      <w:r w:rsidRPr="00395EDB">
        <w:rPr>
          <w:rFonts w:ascii="Times New Roman" w:hint="eastAsia"/>
        </w:rPr>
        <w:t>喷嘴电压：</w:t>
      </w:r>
      <w:r w:rsidRPr="00395EDB">
        <w:rPr>
          <w:rFonts w:ascii="Times New Roman"/>
        </w:rPr>
        <w:t>500V</w:t>
      </w:r>
      <w:r w:rsidRPr="00395EDB">
        <w:rPr>
          <w:rFonts w:ascii="Times New Roman" w:hint="eastAsia"/>
        </w:rPr>
        <w:t>；</w:t>
      </w:r>
    </w:p>
    <w:p w:rsidR="00763F2B" w:rsidRPr="00395EDB" w:rsidRDefault="00FA6070">
      <w:pPr>
        <w:pStyle w:val="af8"/>
        <w:ind w:firstLineChars="250" w:firstLine="525"/>
        <w:rPr>
          <w:rFonts w:ascii="Times New Roman"/>
        </w:rPr>
      </w:pPr>
      <w:r w:rsidRPr="00395EDB">
        <w:rPr>
          <w:rFonts w:ascii="Times New Roman"/>
        </w:rPr>
        <w:t xml:space="preserve">h) </w:t>
      </w:r>
      <w:r w:rsidRPr="00395EDB">
        <w:rPr>
          <w:rFonts w:ascii="Times New Roman" w:hint="eastAsia"/>
        </w:rPr>
        <w:t>定性离子对、定量离子对、离子驻留时间、碎裂电压及碰撞能量等质谱参数见表</w:t>
      </w:r>
      <w:r w:rsidRPr="00395EDB">
        <w:rPr>
          <w:rFonts w:ascii="Times New Roman"/>
        </w:rPr>
        <w:t>2</w:t>
      </w:r>
      <w:r w:rsidRPr="00395EDB">
        <w:rPr>
          <w:rFonts w:ascii="Times New Roman" w:hint="eastAsia"/>
        </w:rPr>
        <w:t>。</w:t>
      </w:r>
    </w:p>
    <w:p w:rsidR="00763F2B" w:rsidRPr="00395EDB" w:rsidRDefault="00FA6070">
      <w:pPr>
        <w:pStyle w:val="a0"/>
        <w:jc w:val="left"/>
        <w:rPr>
          <w:rFonts w:ascii="Times New Roman"/>
        </w:rPr>
      </w:pPr>
      <w:bookmarkStart w:id="9" w:name="_Hlk486767383"/>
      <w:r w:rsidRPr="00395EDB">
        <w:rPr>
          <w:rFonts w:ascii="Times New Roman"/>
        </w:rPr>
        <w:t>6</w:t>
      </w:r>
      <w:r w:rsidRPr="00395EDB">
        <w:rPr>
          <w:rFonts w:ascii="Times New Roman" w:hint="eastAsia"/>
        </w:rPr>
        <w:t>种难挥发外源杂质的质谱参数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
        <w:gridCol w:w="2068"/>
        <w:gridCol w:w="1487"/>
        <w:gridCol w:w="1232"/>
        <w:gridCol w:w="1017"/>
        <w:gridCol w:w="928"/>
        <w:gridCol w:w="1024"/>
      </w:tblGrid>
      <w:tr w:rsidR="00763F2B" w:rsidRPr="00395EDB" w:rsidTr="00882DA9">
        <w:trPr>
          <w:trHeight w:val="646"/>
          <w:jc w:val="center"/>
        </w:trPr>
        <w:tc>
          <w:tcPr>
            <w:tcW w:w="480" w:type="dxa"/>
            <w:vAlign w:val="center"/>
          </w:tcPr>
          <w:p w:rsidR="00763F2B" w:rsidRPr="00395EDB" w:rsidRDefault="00FA6070">
            <w:pPr>
              <w:pStyle w:val="af8"/>
              <w:spacing w:line="240" w:lineRule="exact"/>
              <w:ind w:firstLineChars="0" w:firstLine="0"/>
              <w:jc w:val="center"/>
              <w:rPr>
                <w:rFonts w:ascii="Times New Roman"/>
                <w:sz w:val="18"/>
                <w:szCs w:val="18"/>
              </w:rPr>
            </w:pPr>
            <w:r w:rsidRPr="00395EDB">
              <w:rPr>
                <w:rFonts w:ascii="Times New Roman" w:hint="eastAsia"/>
                <w:sz w:val="18"/>
                <w:szCs w:val="18"/>
              </w:rPr>
              <w:t>序号</w:t>
            </w:r>
          </w:p>
        </w:tc>
        <w:tc>
          <w:tcPr>
            <w:tcW w:w="2068" w:type="dxa"/>
            <w:vAlign w:val="center"/>
          </w:tcPr>
          <w:p w:rsidR="00763F2B" w:rsidRPr="00395EDB" w:rsidRDefault="00FA6070">
            <w:pPr>
              <w:pStyle w:val="af8"/>
              <w:spacing w:line="240" w:lineRule="exact"/>
              <w:ind w:firstLineChars="0" w:firstLine="0"/>
              <w:jc w:val="center"/>
              <w:rPr>
                <w:rFonts w:ascii="Times New Roman"/>
                <w:sz w:val="18"/>
                <w:szCs w:val="18"/>
              </w:rPr>
            </w:pPr>
            <w:r w:rsidRPr="00395EDB">
              <w:rPr>
                <w:rFonts w:ascii="Times New Roman" w:hint="eastAsia"/>
                <w:sz w:val="18"/>
                <w:szCs w:val="18"/>
              </w:rPr>
              <w:t>化合物名称</w:t>
            </w:r>
          </w:p>
        </w:tc>
        <w:tc>
          <w:tcPr>
            <w:tcW w:w="1487" w:type="dxa"/>
            <w:vAlign w:val="center"/>
          </w:tcPr>
          <w:p w:rsidR="00763F2B" w:rsidRPr="00395EDB" w:rsidRDefault="00FA6070">
            <w:pPr>
              <w:pStyle w:val="af8"/>
              <w:spacing w:line="240" w:lineRule="exact"/>
              <w:ind w:firstLineChars="0" w:firstLine="0"/>
              <w:jc w:val="center"/>
              <w:rPr>
                <w:rFonts w:ascii="Times New Roman"/>
                <w:sz w:val="18"/>
                <w:szCs w:val="18"/>
              </w:rPr>
            </w:pPr>
            <w:r w:rsidRPr="00395EDB">
              <w:rPr>
                <w:rFonts w:ascii="Times New Roman" w:hint="eastAsia"/>
                <w:sz w:val="18"/>
                <w:szCs w:val="18"/>
              </w:rPr>
              <w:t>定性离子对</w:t>
            </w:r>
          </w:p>
          <w:p w:rsidR="00763F2B" w:rsidRPr="00395EDB" w:rsidRDefault="00FA6070">
            <w:pPr>
              <w:pStyle w:val="af8"/>
              <w:spacing w:line="240" w:lineRule="exact"/>
              <w:ind w:firstLineChars="0" w:firstLine="0"/>
              <w:jc w:val="center"/>
              <w:rPr>
                <w:rFonts w:ascii="Times New Roman"/>
                <w:sz w:val="18"/>
                <w:szCs w:val="18"/>
              </w:rPr>
            </w:pPr>
            <w:r w:rsidRPr="00395EDB">
              <w:rPr>
                <w:rFonts w:ascii="Times New Roman"/>
                <w:sz w:val="18"/>
                <w:szCs w:val="18"/>
              </w:rPr>
              <w:t>/(</w:t>
            </w:r>
            <w:r w:rsidRPr="00395EDB">
              <w:rPr>
                <w:rFonts w:ascii="Times New Roman"/>
                <w:i/>
                <w:sz w:val="18"/>
                <w:szCs w:val="18"/>
              </w:rPr>
              <w:t>m</w:t>
            </w:r>
            <w:r w:rsidRPr="00395EDB">
              <w:rPr>
                <w:rFonts w:ascii="Times New Roman"/>
                <w:sz w:val="18"/>
                <w:szCs w:val="18"/>
              </w:rPr>
              <w:t>/</w:t>
            </w:r>
            <w:r w:rsidRPr="00395EDB">
              <w:rPr>
                <w:rFonts w:ascii="Times New Roman"/>
                <w:i/>
                <w:sz w:val="18"/>
                <w:szCs w:val="18"/>
              </w:rPr>
              <w:t>z</w:t>
            </w:r>
            <w:r w:rsidRPr="00395EDB">
              <w:rPr>
                <w:rFonts w:ascii="Times New Roman"/>
                <w:sz w:val="18"/>
                <w:szCs w:val="18"/>
              </w:rPr>
              <w:t>)</w:t>
            </w:r>
          </w:p>
        </w:tc>
        <w:tc>
          <w:tcPr>
            <w:tcW w:w="1232" w:type="dxa"/>
            <w:vAlign w:val="center"/>
          </w:tcPr>
          <w:p w:rsidR="00763F2B" w:rsidRPr="00395EDB" w:rsidRDefault="00FA6070">
            <w:pPr>
              <w:pStyle w:val="af8"/>
              <w:spacing w:line="240" w:lineRule="exact"/>
              <w:ind w:firstLineChars="0" w:firstLine="0"/>
              <w:jc w:val="center"/>
              <w:rPr>
                <w:rFonts w:ascii="Times New Roman"/>
                <w:sz w:val="18"/>
                <w:szCs w:val="18"/>
              </w:rPr>
            </w:pPr>
            <w:r w:rsidRPr="00395EDB">
              <w:rPr>
                <w:rFonts w:ascii="Times New Roman" w:hint="eastAsia"/>
                <w:sz w:val="18"/>
                <w:szCs w:val="18"/>
              </w:rPr>
              <w:t>定量离子对</w:t>
            </w:r>
          </w:p>
          <w:p w:rsidR="00763F2B" w:rsidRPr="00395EDB" w:rsidRDefault="00FA6070">
            <w:pPr>
              <w:pStyle w:val="af8"/>
              <w:spacing w:line="240" w:lineRule="exact"/>
              <w:ind w:firstLineChars="0" w:firstLine="0"/>
              <w:jc w:val="center"/>
              <w:rPr>
                <w:rFonts w:ascii="Times New Roman"/>
                <w:sz w:val="18"/>
                <w:szCs w:val="18"/>
              </w:rPr>
            </w:pPr>
            <w:r w:rsidRPr="00395EDB">
              <w:rPr>
                <w:rFonts w:ascii="Times New Roman"/>
                <w:sz w:val="18"/>
                <w:szCs w:val="18"/>
              </w:rPr>
              <w:t>/(</w:t>
            </w:r>
            <w:r w:rsidRPr="00395EDB">
              <w:rPr>
                <w:rFonts w:ascii="Times New Roman"/>
                <w:i/>
                <w:sz w:val="18"/>
                <w:szCs w:val="18"/>
              </w:rPr>
              <w:t>m</w:t>
            </w:r>
            <w:r w:rsidRPr="00395EDB">
              <w:rPr>
                <w:rFonts w:ascii="Times New Roman"/>
                <w:sz w:val="18"/>
                <w:szCs w:val="18"/>
              </w:rPr>
              <w:t>/</w:t>
            </w:r>
            <w:r w:rsidRPr="00395EDB">
              <w:rPr>
                <w:rFonts w:ascii="Times New Roman"/>
                <w:i/>
                <w:sz w:val="18"/>
                <w:szCs w:val="18"/>
              </w:rPr>
              <w:t>z</w:t>
            </w:r>
            <w:r w:rsidRPr="00395EDB">
              <w:rPr>
                <w:rFonts w:ascii="Times New Roman"/>
                <w:sz w:val="18"/>
                <w:szCs w:val="18"/>
              </w:rPr>
              <w:t>)</w:t>
            </w:r>
          </w:p>
        </w:tc>
        <w:tc>
          <w:tcPr>
            <w:tcW w:w="1017" w:type="dxa"/>
            <w:vAlign w:val="center"/>
          </w:tcPr>
          <w:p w:rsidR="00763F2B" w:rsidRPr="00395EDB" w:rsidRDefault="00FA6070">
            <w:pPr>
              <w:pStyle w:val="af8"/>
              <w:spacing w:line="240" w:lineRule="exact"/>
              <w:ind w:firstLineChars="0" w:firstLine="0"/>
              <w:jc w:val="center"/>
              <w:rPr>
                <w:rFonts w:ascii="Times New Roman"/>
                <w:sz w:val="18"/>
                <w:szCs w:val="18"/>
              </w:rPr>
            </w:pPr>
            <w:r w:rsidRPr="00395EDB">
              <w:rPr>
                <w:rFonts w:ascii="Times New Roman" w:hint="eastAsia"/>
                <w:sz w:val="18"/>
                <w:szCs w:val="18"/>
              </w:rPr>
              <w:t>驻留时间</w:t>
            </w:r>
          </w:p>
          <w:p w:rsidR="00763F2B" w:rsidRPr="00395EDB" w:rsidRDefault="00FA6070">
            <w:pPr>
              <w:pStyle w:val="af8"/>
              <w:spacing w:line="240" w:lineRule="exact"/>
              <w:ind w:firstLineChars="0" w:firstLine="0"/>
              <w:jc w:val="center"/>
              <w:rPr>
                <w:rFonts w:ascii="Times New Roman"/>
                <w:sz w:val="18"/>
                <w:szCs w:val="18"/>
              </w:rPr>
            </w:pPr>
            <w:r w:rsidRPr="00395EDB">
              <w:rPr>
                <w:rFonts w:ascii="Times New Roman"/>
                <w:sz w:val="18"/>
                <w:szCs w:val="18"/>
              </w:rPr>
              <w:t>/(ms)</w:t>
            </w:r>
          </w:p>
        </w:tc>
        <w:tc>
          <w:tcPr>
            <w:tcW w:w="928" w:type="dxa"/>
            <w:vAlign w:val="center"/>
          </w:tcPr>
          <w:p w:rsidR="00763F2B" w:rsidRPr="00395EDB" w:rsidRDefault="00FA6070">
            <w:pPr>
              <w:pStyle w:val="af8"/>
              <w:spacing w:line="240" w:lineRule="exact"/>
              <w:ind w:firstLineChars="0" w:firstLine="0"/>
              <w:jc w:val="center"/>
              <w:rPr>
                <w:rFonts w:ascii="Times New Roman"/>
                <w:sz w:val="18"/>
                <w:szCs w:val="18"/>
              </w:rPr>
            </w:pPr>
            <w:r w:rsidRPr="00395EDB">
              <w:rPr>
                <w:rFonts w:ascii="Times New Roman" w:hint="eastAsia"/>
                <w:sz w:val="18"/>
                <w:szCs w:val="18"/>
              </w:rPr>
              <w:t>碎裂电压</w:t>
            </w:r>
            <w:r w:rsidRPr="00395EDB">
              <w:rPr>
                <w:rFonts w:ascii="Times New Roman"/>
                <w:sz w:val="18"/>
                <w:szCs w:val="18"/>
              </w:rPr>
              <w:t>/V</w:t>
            </w:r>
          </w:p>
        </w:tc>
        <w:tc>
          <w:tcPr>
            <w:tcW w:w="1024" w:type="dxa"/>
            <w:vAlign w:val="center"/>
          </w:tcPr>
          <w:p w:rsidR="00763F2B" w:rsidRPr="00395EDB" w:rsidRDefault="00FA6070">
            <w:pPr>
              <w:pStyle w:val="af8"/>
              <w:spacing w:line="240" w:lineRule="exact"/>
              <w:ind w:firstLineChars="0" w:firstLine="0"/>
              <w:jc w:val="center"/>
              <w:rPr>
                <w:rFonts w:ascii="Times New Roman"/>
                <w:sz w:val="18"/>
                <w:szCs w:val="18"/>
              </w:rPr>
            </w:pPr>
            <w:r w:rsidRPr="00395EDB">
              <w:rPr>
                <w:rFonts w:ascii="Times New Roman" w:hint="eastAsia"/>
                <w:sz w:val="18"/>
                <w:szCs w:val="18"/>
              </w:rPr>
              <w:t>碰撞能量</w:t>
            </w:r>
          </w:p>
          <w:p w:rsidR="00763F2B" w:rsidRPr="00395EDB" w:rsidRDefault="00FA6070">
            <w:pPr>
              <w:pStyle w:val="af8"/>
              <w:spacing w:line="240" w:lineRule="exact"/>
              <w:ind w:firstLineChars="0" w:firstLine="0"/>
              <w:jc w:val="center"/>
              <w:rPr>
                <w:rFonts w:ascii="Times New Roman"/>
                <w:sz w:val="18"/>
                <w:szCs w:val="18"/>
              </w:rPr>
            </w:pPr>
            <w:r w:rsidRPr="00395EDB">
              <w:rPr>
                <w:rFonts w:ascii="Times New Roman"/>
                <w:sz w:val="18"/>
                <w:szCs w:val="18"/>
              </w:rPr>
              <w:t>/V</w:t>
            </w:r>
          </w:p>
        </w:tc>
      </w:tr>
      <w:tr w:rsidR="00763F2B" w:rsidRPr="00395EDB">
        <w:trPr>
          <w:cantSplit/>
          <w:trHeight w:val="255"/>
          <w:jc w:val="center"/>
        </w:trPr>
        <w:tc>
          <w:tcPr>
            <w:tcW w:w="480" w:type="dxa"/>
            <w:vMerge w:val="restart"/>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1</w:t>
            </w:r>
          </w:p>
        </w:tc>
        <w:tc>
          <w:tcPr>
            <w:tcW w:w="2068" w:type="dxa"/>
            <w:vMerge w:val="restart"/>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hint="eastAsia"/>
                <w:sz w:val="18"/>
                <w:szCs w:val="18"/>
              </w:rPr>
              <w:t>辣椒素</w:t>
            </w:r>
          </w:p>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(Capsaicin)</w:t>
            </w:r>
          </w:p>
        </w:tc>
        <w:tc>
          <w:tcPr>
            <w:tcW w:w="1487" w:type="dxa"/>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306.2/137.1</w:t>
            </w:r>
          </w:p>
        </w:tc>
        <w:tc>
          <w:tcPr>
            <w:tcW w:w="1232" w:type="dxa"/>
            <w:vMerge w:val="restart"/>
            <w:vAlign w:val="center"/>
          </w:tcPr>
          <w:p w:rsidR="0004481D" w:rsidRPr="00395EDB" w:rsidRDefault="00FA6070" w:rsidP="00005574">
            <w:pPr>
              <w:pStyle w:val="af8"/>
              <w:spacing w:beforeLines="50" w:line="240" w:lineRule="exact"/>
              <w:ind w:firstLineChars="0" w:firstLine="0"/>
              <w:jc w:val="center"/>
              <w:rPr>
                <w:rFonts w:ascii="Times New Roman"/>
                <w:sz w:val="18"/>
                <w:szCs w:val="18"/>
              </w:rPr>
            </w:pPr>
            <w:r w:rsidRPr="00395EDB">
              <w:rPr>
                <w:rFonts w:ascii="Times New Roman"/>
                <w:sz w:val="18"/>
                <w:szCs w:val="18"/>
              </w:rPr>
              <w:t>306.2/122.1</w:t>
            </w:r>
          </w:p>
        </w:tc>
        <w:tc>
          <w:tcPr>
            <w:tcW w:w="1017" w:type="dxa"/>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35</w:t>
            </w:r>
          </w:p>
        </w:tc>
        <w:tc>
          <w:tcPr>
            <w:tcW w:w="928" w:type="dxa"/>
            <w:vAlign w:val="center"/>
          </w:tcPr>
          <w:p w:rsidR="0004481D" w:rsidRPr="00395EDB" w:rsidRDefault="00FA6070" w:rsidP="0004481D">
            <w:pPr>
              <w:spacing w:line="240" w:lineRule="exact"/>
              <w:jc w:val="center"/>
              <w:rPr>
                <w:kern w:val="0"/>
                <w:sz w:val="18"/>
                <w:szCs w:val="18"/>
              </w:rPr>
            </w:pPr>
            <w:r w:rsidRPr="00395EDB">
              <w:rPr>
                <w:kern w:val="0"/>
                <w:sz w:val="18"/>
                <w:szCs w:val="18"/>
              </w:rPr>
              <w:t>95</w:t>
            </w:r>
          </w:p>
        </w:tc>
        <w:tc>
          <w:tcPr>
            <w:tcW w:w="1024" w:type="dxa"/>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16</w:t>
            </w:r>
          </w:p>
        </w:tc>
      </w:tr>
      <w:tr w:rsidR="00763F2B" w:rsidRPr="00395EDB" w:rsidTr="00882DA9">
        <w:trPr>
          <w:cantSplit/>
          <w:trHeight w:val="291"/>
          <w:jc w:val="center"/>
        </w:trPr>
        <w:tc>
          <w:tcPr>
            <w:tcW w:w="480" w:type="dxa"/>
            <w:vMerge/>
            <w:vAlign w:val="center"/>
          </w:tcPr>
          <w:p w:rsidR="0004481D" w:rsidRPr="00395EDB" w:rsidRDefault="0004481D" w:rsidP="0004481D">
            <w:pPr>
              <w:pStyle w:val="af8"/>
              <w:spacing w:line="240" w:lineRule="exact"/>
              <w:ind w:firstLineChars="0" w:firstLine="0"/>
              <w:jc w:val="center"/>
              <w:rPr>
                <w:rFonts w:ascii="Times New Roman" w:hAnsi="Calibri"/>
                <w:b/>
                <w:bCs/>
                <w:kern w:val="44"/>
                <w:sz w:val="18"/>
                <w:szCs w:val="18"/>
              </w:rPr>
            </w:pPr>
          </w:p>
        </w:tc>
        <w:tc>
          <w:tcPr>
            <w:tcW w:w="2068" w:type="dxa"/>
            <w:vMerge/>
            <w:vAlign w:val="center"/>
          </w:tcPr>
          <w:p w:rsidR="0004481D" w:rsidRPr="00395EDB" w:rsidRDefault="0004481D" w:rsidP="0004481D">
            <w:pPr>
              <w:pStyle w:val="af8"/>
              <w:spacing w:line="240" w:lineRule="exact"/>
              <w:ind w:firstLineChars="0" w:firstLine="0"/>
              <w:jc w:val="center"/>
              <w:rPr>
                <w:rFonts w:ascii="Times New Roman" w:hAnsi="Calibri"/>
                <w:b/>
                <w:bCs/>
                <w:kern w:val="44"/>
                <w:sz w:val="18"/>
                <w:szCs w:val="18"/>
              </w:rPr>
            </w:pPr>
          </w:p>
        </w:tc>
        <w:tc>
          <w:tcPr>
            <w:tcW w:w="1487" w:type="dxa"/>
            <w:vAlign w:val="center"/>
          </w:tcPr>
          <w:p w:rsidR="0004481D" w:rsidRPr="00395EDB" w:rsidRDefault="00FA6070" w:rsidP="0004481D">
            <w:pPr>
              <w:pStyle w:val="af8"/>
              <w:spacing w:line="240" w:lineRule="exact"/>
              <w:ind w:firstLineChars="0" w:firstLine="0"/>
              <w:jc w:val="center"/>
              <w:rPr>
                <w:rFonts w:ascii="Times New Roman" w:hAnsi="Calibri"/>
                <w:kern w:val="2"/>
                <w:sz w:val="18"/>
                <w:szCs w:val="18"/>
              </w:rPr>
            </w:pPr>
            <w:r w:rsidRPr="00395EDB">
              <w:rPr>
                <w:rFonts w:ascii="Times New Roman"/>
                <w:sz w:val="18"/>
                <w:szCs w:val="18"/>
              </w:rPr>
              <w:t>306.2/122.1</w:t>
            </w:r>
          </w:p>
        </w:tc>
        <w:tc>
          <w:tcPr>
            <w:tcW w:w="1232" w:type="dxa"/>
            <w:vMerge/>
            <w:vAlign w:val="center"/>
          </w:tcPr>
          <w:p w:rsidR="0004481D" w:rsidRPr="00395EDB" w:rsidRDefault="0004481D" w:rsidP="0004481D">
            <w:pPr>
              <w:pStyle w:val="af8"/>
              <w:spacing w:line="240" w:lineRule="exact"/>
              <w:ind w:firstLineChars="0" w:firstLine="0"/>
              <w:jc w:val="center"/>
              <w:rPr>
                <w:rFonts w:ascii="Times New Roman" w:hAnsi="Calibri"/>
                <w:b/>
                <w:bCs/>
                <w:kern w:val="44"/>
                <w:sz w:val="18"/>
                <w:szCs w:val="18"/>
              </w:rPr>
            </w:pPr>
          </w:p>
        </w:tc>
        <w:tc>
          <w:tcPr>
            <w:tcW w:w="1017" w:type="dxa"/>
            <w:vAlign w:val="center"/>
          </w:tcPr>
          <w:p w:rsidR="0004481D" w:rsidRPr="00395EDB" w:rsidRDefault="00FA6070" w:rsidP="0004481D">
            <w:pPr>
              <w:pStyle w:val="af8"/>
              <w:spacing w:line="240" w:lineRule="exact"/>
              <w:ind w:firstLineChars="0" w:firstLine="0"/>
              <w:jc w:val="center"/>
              <w:rPr>
                <w:rFonts w:ascii="Times New Roman" w:hAnsi="Calibri"/>
                <w:kern w:val="2"/>
                <w:sz w:val="18"/>
                <w:szCs w:val="18"/>
              </w:rPr>
            </w:pPr>
            <w:r w:rsidRPr="00395EDB">
              <w:rPr>
                <w:rFonts w:ascii="Times New Roman"/>
                <w:sz w:val="18"/>
                <w:szCs w:val="18"/>
              </w:rPr>
              <w:t>35</w:t>
            </w:r>
          </w:p>
        </w:tc>
        <w:tc>
          <w:tcPr>
            <w:tcW w:w="928" w:type="dxa"/>
            <w:vAlign w:val="center"/>
          </w:tcPr>
          <w:p w:rsidR="0004481D" w:rsidRPr="00395EDB" w:rsidRDefault="00FA6070" w:rsidP="0004481D">
            <w:pPr>
              <w:pStyle w:val="af8"/>
              <w:spacing w:line="240" w:lineRule="exact"/>
              <w:ind w:firstLineChars="0" w:firstLine="0"/>
              <w:jc w:val="center"/>
              <w:rPr>
                <w:rFonts w:ascii="Times New Roman" w:hAnsi="Calibri"/>
                <w:kern w:val="2"/>
                <w:sz w:val="18"/>
                <w:szCs w:val="18"/>
              </w:rPr>
            </w:pPr>
            <w:r w:rsidRPr="00395EDB">
              <w:rPr>
                <w:rFonts w:ascii="Times New Roman"/>
                <w:sz w:val="18"/>
                <w:szCs w:val="18"/>
              </w:rPr>
              <w:t>95</w:t>
            </w:r>
          </w:p>
        </w:tc>
        <w:tc>
          <w:tcPr>
            <w:tcW w:w="1024" w:type="dxa"/>
            <w:vAlign w:val="center"/>
          </w:tcPr>
          <w:p w:rsidR="0004481D" w:rsidRPr="00395EDB" w:rsidRDefault="00FA6070" w:rsidP="0004481D">
            <w:pPr>
              <w:pStyle w:val="af8"/>
              <w:spacing w:line="240" w:lineRule="exact"/>
              <w:ind w:firstLineChars="0" w:firstLine="0"/>
              <w:jc w:val="center"/>
              <w:rPr>
                <w:rFonts w:ascii="Times New Roman" w:hAnsi="Calibri"/>
                <w:kern w:val="2"/>
                <w:sz w:val="18"/>
                <w:szCs w:val="18"/>
              </w:rPr>
            </w:pPr>
            <w:r w:rsidRPr="00395EDB">
              <w:rPr>
                <w:rFonts w:ascii="Times New Roman"/>
                <w:sz w:val="18"/>
                <w:szCs w:val="18"/>
              </w:rPr>
              <w:t>40</w:t>
            </w:r>
          </w:p>
        </w:tc>
      </w:tr>
      <w:tr w:rsidR="00763F2B" w:rsidRPr="00395EDB">
        <w:trPr>
          <w:cantSplit/>
          <w:trHeight w:val="175"/>
          <w:jc w:val="center"/>
        </w:trPr>
        <w:tc>
          <w:tcPr>
            <w:tcW w:w="480" w:type="dxa"/>
            <w:vMerge w:val="restart"/>
            <w:vAlign w:val="center"/>
          </w:tcPr>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sz w:val="18"/>
                <w:szCs w:val="18"/>
              </w:rPr>
              <w:t>2</w:t>
            </w:r>
          </w:p>
        </w:tc>
        <w:tc>
          <w:tcPr>
            <w:tcW w:w="2068" w:type="dxa"/>
            <w:vMerge w:val="restart"/>
            <w:vAlign w:val="center"/>
          </w:tcPr>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hint="eastAsia"/>
                <w:sz w:val="18"/>
                <w:szCs w:val="18"/>
              </w:rPr>
              <w:t>二氢辣椒素</w:t>
            </w:r>
          </w:p>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sz w:val="18"/>
                <w:szCs w:val="18"/>
              </w:rPr>
              <w:t>(Dihydroapsaicin)</w:t>
            </w:r>
          </w:p>
        </w:tc>
        <w:tc>
          <w:tcPr>
            <w:tcW w:w="1487" w:type="dxa"/>
            <w:vAlign w:val="center"/>
          </w:tcPr>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sz w:val="18"/>
                <w:szCs w:val="18"/>
              </w:rPr>
              <w:t>308.2/137.1</w:t>
            </w:r>
          </w:p>
        </w:tc>
        <w:tc>
          <w:tcPr>
            <w:tcW w:w="1232" w:type="dxa"/>
            <w:vMerge w:val="restart"/>
            <w:vAlign w:val="center"/>
          </w:tcPr>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sz w:val="18"/>
                <w:szCs w:val="18"/>
              </w:rPr>
              <w:t>308.2/122.1</w:t>
            </w:r>
          </w:p>
        </w:tc>
        <w:tc>
          <w:tcPr>
            <w:tcW w:w="1017" w:type="dxa"/>
            <w:vAlign w:val="center"/>
          </w:tcPr>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sz w:val="18"/>
                <w:szCs w:val="18"/>
              </w:rPr>
              <w:t>35</w:t>
            </w:r>
          </w:p>
        </w:tc>
        <w:tc>
          <w:tcPr>
            <w:tcW w:w="928" w:type="dxa"/>
            <w:vAlign w:val="center"/>
          </w:tcPr>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sz w:val="18"/>
                <w:szCs w:val="18"/>
              </w:rPr>
              <w:t>120</w:t>
            </w:r>
          </w:p>
        </w:tc>
        <w:tc>
          <w:tcPr>
            <w:tcW w:w="1024" w:type="dxa"/>
            <w:vAlign w:val="center"/>
          </w:tcPr>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sz w:val="18"/>
                <w:szCs w:val="18"/>
              </w:rPr>
              <w:t>12</w:t>
            </w:r>
          </w:p>
        </w:tc>
      </w:tr>
      <w:tr w:rsidR="00763F2B" w:rsidRPr="00395EDB" w:rsidTr="00882DA9">
        <w:trPr>
          <w:cantSplit/>
          <w:trHeight w:val="299"/>
          <w:jc w:val="center"/>
        </w:trPr>
        <w:tc>
          <w:tcPr>
            <w:tcW w:w="480" w:type="dxa"/>
            <w:vMerge/>
            <w:vAlign w:val="center"/>
          </w:tcPr>
          <w:p w:rsidR="0004481D" w:rsidRPr="00395EDB" w:rsidRDefault="0004481D" w:rsidP="0004481D">
            <w:pPr>
              <w:pStyle w:val="af8"/>
              <w:spacing w:line="240" w:lineRule="exact"/>
              <w:ind w:firstLineChars="0" w:firstLine="0"/>
              <w:jc w:val="center"/>
              <w:rPr>
                <w:rFonts w:ascii="Times New Roman" w:hAnsi="Calibri"/>
                <w:b/>
                <w:bCs/>
                <w:kern w:val="44"/>
                <w:sz w:val="18"/>
                <w:szCs w:val="18"/>
              </w:rPr>
            </w:pPr>
          </w:p>
        </w:tc>
        <w:tc>
          <w:tcPr>
            <w:tcW w:w="2068" w:type="dxa"/>
            <w:vMerge/>
            <w:vAlign w:val="center"/>
          </w:tcPr>
          <w:p w:rsidR="0004481D" w:rsidRPr="00395EDB" w:rsidRDefault="0004481D" w:rsidP="0004481D">
            <w:pPr>
              <w:pStyle w:val="af8"/>
              <w:spacing w:line="240" w:lineRule="exact"/>
              <w:ind w:firstLineChars="0" w:firstLine="0"/>
              <w:jc w:val="center"/>
              <w:rPr>
                <w:rFonts w:ascii="Times New Roman" w:hAnsi="Calibri"/>
                <w:b/>
                <w:bCs/>
                <w:kern w:val="44"/>
                <w:sz w:val="18"/>
                <w:szCs w:val="18"/>
              </w:rPr>
            </w:pPr>
          </w:p>
        </w:tc>
        <w:tc>
          <w:tcPr>
            <w:tcW w:w="1487" w:type="dxa"/>
            <w:vAlign w:val="center"/>
          </w:tcPr>
          <w:p w:rsidR="0004481D" w:rsidRPr="00395EDB" w:rsidRDefault="00FA6070" w:rsidP="0004481D">
            <w:pPr>
              <w:pStyle w:val="af8"/>
              <w:spacing w:line="240" w:lineRule="exact"/>
              <w:ind w:firstLineChars="0" w:firstLine="0"/>
              <w:jc w:val="center"/>
              <w:rPr>
                <w:rFonts w:ascii="Times New Roman" w:hAnsi="Calibri"/>
                <w:kern w:val="2"/>
                <w:sz w:val="18"/>
                <w:szCs w:val="18"/>
              </w:rPr>
            </w:pPr>
            <w:r w:rsidRPr="00395EDB">
              <w:rPr>
                <w:rFonts w:ascii="Times New Roman"/>
                <w:sz w:val="18"/>
                <w:szCs w:val="18"/>
              </w:rPr>
              <w:t>308.2/122.1</w:t>
            </w:r>
          </w:p>
        </w:tc>
        <w:tc>
          <w:tcPr>
            <w:tcW w:w="1232" w:type="dxa"/>
            <w:vMerge/>
            <w:vAlign w:val="center"/>
          </w:tcPr>
          <w:p w:rsidR="0004481D" w:rsidRPr="00395EDB" w:rsidRDefault="0004481D" w:rsidP="0004481D">
            <w:pPr>
              <w:pStyle w:val="af8"/>
              <w:spacing w:line="240" w:lineRule="exact"/>
              <w:ind w:firstLineChars="0" w:firstLine="0"/>
              <w:jc w:val="center"/>
              <w:rPr>
                <w:rFonts w:ascii="Times New Roman" w:hAnsi="Calibri"/>
                <w:b/>
                <w:bCs/>
                <w:kern w:val="44"/>
                <w:sz w:val="18"/>
                <w:szCs w:val="18"/>
              </w:rPr>
            </w:pPr>
          </w:p>
        </w:tc>
        <w:tc>
          <w:tcPr>
            <w:tcW w:w="1017" w:type="dxa"/>
            <w:vAlign w:val="center"/>
          </w:tcPr>
          <w:p w:rsidR="0004481D" w:rsidRPr="00395EDB" w:rsidRDefault="00FA6070" w:rsidP="0004481D">
            <w:pPr>
              <w:pStyle w:val="af8"/>
              <w:spacing w:line="240" w:lineRule="exact"/>
              <w:ind w:firstLineChars="0" w:firstLine="0"/>
              <w:jc w:val="center"/>
              <w:rPr>
                <w:rFonts w:ascii="Times New Roman" w:hAnsi="Calibri"/>
                <w:kern w:val="2"/>
                <w:sz w:val="18"/>
                <w:szCs w:val="18"/>
              </w:rPr>
            </w:pPr>
            <w:r w:rsidRPr="00395EDB">
              <w:rPr>
                <w:rFonts w:ascii="Times New Roman"/>
                <w:sz w:val="18"/>
                <w:szCs w:val="18"/>
              </w:rPr>
              <w:t>35</w:t>
            </w:r>
          </w:p>
        </w:tc>
        <w:tc>
          <w:tcPr>
            <w:tcW w:w="928" w:type="dxa"/>
            <w:vAlign w:val="center"/>
          </w:tcPr>
          <w:p w:rsidR="0004481D" w:rsidRPr="00395EDB" w:rsidRDefault="00FA6070" w:rsidP="0004481D">
            <w:pPr>
              <w:pStyle w:val="af8"/>
              <w:spacing w:line="240" w:lineRule="exact"/>
              <w:ind w:firstLineChars="0" w:firstLine="0"/>
              <w:jc w:val="center"/>
              <w:rPr>
                <w:rFonts w:ascii="Times New Roman" w:hAnsi="Calibri"/>
                <w:kern w:val="2"/>
                <w:sz w:val="18"/>
                <w:szCs w:val="18"/>
              </w:rPr>
            </w:pPr>
            <w:r w:rsidRPr="00395EDB">
              <w:rPr>
                <w:rFonts w:ascii="Times New Roman"/>
                <w:sz w:val="18"/>
                <w:szCs w:val="18"/>
              </w:rPr>
              <w:t>120</w:t>
            </w:r>
          </w:p>
        </w:tc>
        <w:tc>
          <w:tcPr>
            <w:tcW w:w="1024" w:type="dxa"/>
            <w:vAlign w:val="center"/>
          </w:tcPr>
          <w:p w:rsidR="0004481D" w:rsidRPr="00395EDB" w:rsidRDefault="00FA6070" w:rsidP="0004481D">
            <w:pPr>
              <w:pStyle w:val="af8"/>
              <w:spacing w:line="240" w:lineRule="exact"/>
              <w:ind w:firstLineChars="0" w:firstLine="0"/>
              <w:jc w:val="center"/>
              <w:rPr>
                <w:rFonts w:ascii="Times New Roman" w:hAnsi="Calibri"/>
                <w:kern w:val="2"/>
                <w:sz w:val="18"/>
                <w:szCs w:val="18"/>
              </w:rPr>
            </w:pPr>
            <w:r w:rsidRPr="00395EDB">
              <w:rPr>
                <w:rFonts w:ascii="Times New Roman"/>
                <w:sz w:val="18"/>
                <w:szCs w:val="18"/>
              </w:rPr>
              <w:t>40</w:t>
            </w:r>
          </w:p>
        </w:tc>
      </w:tr>
      <w:tr w:rsidR="00763F2B" w:rsidRPr="00395EDB">
        <w:trPr>
          <w:cantSplit/>
          <w:trHeight w:val="111"/>
          <w:jc w:val="center"/>
        </w:trPr>
        <w:tc>
          <w:tcPr>
            <w:tcW w:w="480" w:type="dxa"/>
            <w:vMerge w:val="restart"/>
            <w:vAlign w:val="center"/>
          </w:tcPr>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sz w:val="18"/>
                <w:szCs w:val="18"/>
              </w:rPr>
              <w:t>3</w:t>
            </w:r>
          </w:p>
        </w:tc>
        <w:tc>
          <w:tcPr>
            <w:tcW w:w="2068" w:type="dxa"/>
            <w:vMerge w:val="restart"/>
            <w:vAlign w:val="center"/>
          </w:tcPr>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hint="eastAsia"/>
                <w:sz w:val="18"/>
                <w:szCs w:val="18"/>
              </w:rPr>
              <w:t>胡椒碱</w:t>
            </w:r>
          </w:p>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sz w:val="18"/>
                <w:szCs w:val="18"/>
              </w:rPr>
              <w:t>(</w:t>
            </w:r>
            <w:r w:rsidRPr="00395EDB">
              <w:rPr>
                <w:rFonts w:ascii="Times New Roman"/>
                <w:szCs w:val="21"/>
              </w:rPr>
              <w:t>Piperine</w:t>
            </w:r>
            <w:r w:rsidRPr="00395EDB">
              <w:rPr>
                <w:rFonts w:ascii="Times New Roman"/>
                <w:sz w:val="18"/>
                <w:szCs w:val="18"/>
              </w:rPr>
              <w:t>)</w:t>
            </w:r>
          </w:p>
        </w:tc>
        <w:tc>
          <w:tcPr>
            <w:tcW w:w="1487" w:type="dxa"/>
            <w:vAlign w:val="center"/>
          </w:tcPr>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sz w:val="18"/>
                <w:szCs w:val="18"/>
              </w:rPr>
              <w:t>286.2/201.1</w:t>
            </w:r>
          </w:p>
        </w:tc>
        <w:tc>
          <w:tcPr>
            <w:tcW w:w="1232" w:type="dxa"/>
            <w:vMerge w:val="restart"/>
            <w:vAlign w:val="center"/>
          </w:tcPr>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sz w:val="18"/>
                <w:szCs w:val="18"/>
              </w:rPr>
              <w:t>286.2/201.1</w:t>
            </w:r>
          </w:p>
        </w:tc>
        <w:tc>
          <w:tcPr>
            <w:tcW w:w="1017" w:type="dxa"/>
            <w:vAlign w:val="center"/>
          </w:tcPr>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sz w:val="18"/>
                <w:szCs w:val="18"/>
              </w:rPr>
              <w:t>35</w:t>
            </w:r>
          </w:p>
        </w:tc>
        <w:tc>
          <w:tcPr>
            <w:tcW w:w="928" w:type="dxa"/>
            <w:vAlign w:val="center"/>
          </w:tcPr>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sz w:val="18"/>
                <w:szCs w:val="18"/>
              </w:rPr>
              <w:t>120</w:t>
            </w:r>
          </w:p>
        </w:tc>
        <w:tc>
          <w:tcPr>
            <w:tcW w:w="1024" w:type="dxa"/>
            <w:vAlign w:val="center"/>
          </w:tcPr>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sz w:val="18"/>
                <w:szCs w:val="18"/>
              </w:rPr>
              <w:t>20</w:t>
            </w:r>
          </w:p>
        </w:tc>
      </w:tr>
      <w:tr w:rsidR="00763F2B" w:rsidRPr="00395EDB" w:rsidTr="00882DA9">
        <w:trPr>
          <w:cantSplit/>
          <w:trHeight w:val="307"/>
          <w:jc w:val="center"/>
        </w:trPr>
        <w:tc>
          <w:tcPr>
            <w:tcW w:w="480" w:type="dxa"/>
            <w:vMerge/>
            <w:vAlign w:val="center"/>
          </w:tcPr>
          <w:p w:rsidR="0004481D" w:rsidRPr="00395EDB" w:rsidRDefault="0004481D" w:rsidP="0004481D">
            <w:pPr>
              <w:pStyle w:val="af8"/>
              <w:spacing w:line="240" w:lineRule="exact"/>
              <w:ind w:firstLineChars="0" w:firstLine="0"/>
              <w:jc w:val="center"/>
              <w:rPr>
                <w:rFonts w:ascii="Times New Roman" w:hAnsi="Calibri"/>
                <w:b/>
                <w:bCs/>
                <w:kern w:val="44"/>
                <w:sz w:val="18"/>
                <w:szCs w:val="18"/>
              </w:rPr>
            </w:pPr>
          </w:p>
        </w:tc>
        <w:tc>
          <w:tcPr>
            <w:tcW w:w="2068" w:type="dxa"/>
            <w:vMerge/>
            <w:vAlign w:val="center"/>
          </w:tcPr>
          <w:p w:rsidR="0004481D" w:rsidRPr="00395EDB" w:rsidRDefault="0004481D" w:rsidP="0004481D">
            <w:pPr>
              <w:pStyle w:val="af8"/>
              <w:spacing w:line="240" w:lineRule="exact"/>
              <w:ind w:firstLineChars="0" w:firstLine="0"/>
              <w:jc w:val="center"/>
              <w:rPr>
                <w:rFonts w:ascii="Times New Roman" w:hAnsi="Calibri"/>
                <w:b/>
                <w:bCs/>
                <w:kern w:val="44"/>
                <w:sz w:val="18"/>
                <w:szCs w:val="18"/>
              </w:rPr>
            </w:pPr>
          </w:p>
        </w:tc>
        <w:tc>
          <w:tcPr>
            <w:tcW w:w="1487" w:type="dxa"/>
            <w:vAlign w:val="center"/>
          </w:tcPr>
          <w:p w:rsidR="0004481D" w:rsidRPr="00395EDB" w:rsidRDefault="00FA6070" w:rsidP="0004481D">
            <w:pPr>
              <w:pStyle w:val="af8"/>
              <w:spacing w:line="240" w:lineRule="exact"/>
              <w:ind w:firstLineChars="0" w:firstLine="0"/>
              <w:jc w:val="center"/>
              <w:rPr>
                <w:rFonts w:ascii="Times New Roman" w:hAnsi="Calibri"/>
                <w:kern w:val="2"/>
                <w:sz w:val="18"/>
                <w:szCs w:val="18"/>
              </w:rPr>
            </w:pPr>
            <w:r w:rsidRPr="00395EDB">
              <w:rPr>
                <w:rFonts w:ascii="Times New Roman"/>
                <w:sz w:val="18"/>
                <w:szCs w:val="18"/>
              </w:rPr>
              <w:t>286.2/115.1</w:t>
            </w:r>
          </w:p>
        </w:tc>
        <w:tc>
          <w:tcPr>
            <w:tcW w:w="1232" w:type="dxa"/>
            <w:vMerge/>
            <w:vAlign w:val="center"/>
          </w:tcPr>
          <w:p w:rsidR="0004481D" w:rsidRPr="00395EDB" w:rsidRDefault="0004481D" w:rsidP="0004481D">
            <w:pPr>
              <w:pStyle w:val="af8"/>
              <w:spacing w:line="240" w:lineRule="exact"/>
              <w:ind w:firstLineChars="0" w:firstLine="0"/>
              <w:jc w:val="center"/>
              <w:rPr>
                <w:rFonts w:ascii="Times New Roman" w:hAnsi="Calibri"/>
                <w:b/>
                <w:bCs/>
                <w:kern w:val="44"/>
                <w:sz w:val="18"/>
                <w:szCs w:val="18"/>
              </w:rPr>
            </w:pPr>
          </w:p>
        </w:tc>
        <w:tc>
          <w:tcPr>
            <w:tcW w:w="1017" w:type="dxa"/>
            <w:vAlign w:val="center"/>
          </w:tcPr>
          <w:p w:rsidR="0004481D" w:rsidRPr="00395EDB" w:rsidRDefault="00FA6070" w:rsidP="0004481D">
            <w:pPr>
              <w:pStyle w:val="af8"/>
              <w:spacing w:line="240" w:lineRule="exact"/>
              <w:ind w:firstLineChars="0" w:firstLine="0"/>
              <w:jc w:val="center"/>
              <w:rPr>
                <w:rFonts w:ascii="Times New Roman" w:hAnsi="Calibri"/>
                <w:kern w:val="2"/>
                <w:sz w:val="18"/>
                <w:szCs w:val="18"/>
              </w:rPr>
            </w:pPr>
            <w:r w:rsidRPr="00395EDB">
              <w:rPr>
                <w:rFonts w:ascii="Times New Roman"/>
                <w:sz w:val="18"/>
                <w:szCs w:val="18"/>
              </w:rPr>
              <w:t>35</w:t>
            </w:r>
          </w:p>
        </w:tc>
        <w:tc>
          <w:tcPr>
            <w:tcW w:w="928" w:type="dxa"/>
            <w:vAlign w:val="center"/>
          </w:tcPr>
          <w:p w:rsidR="0004481D" w:rsidRPr="00395EDB" w:rsidRDefault="00FA6070" w:rsidP="0004481D">
            <w:pPr>
              <w:pStyle w:val="af8"/>
              <w:spacing w:line="240" w:lineRule="exact"/>
              <w:ind w:firstLineChars="0" w:firstLine="0"/>
              <w:jc w:val="center"/>
              <w:rPr>
                <w:rFonts w:ascii="Times New Roman" w:hAnsi="Calibri"/>
                <w:kern w:val="2"/>
                <w:sz w:val="18"/>
                <w:szCs w:val="18"/>
              </w:rPr>
            </w:pPr>
            <w:r w:rsidRPr="00395EDB">
              <w:rPr>
                <w:rFonts w:ascii="Times New Roman"/>
                <w:sz w:val="18"/>
                <w:szCs w:val="18"/>
              </w:rPr>
              <w:t>120</w:t>
            </w:r>
          </w:p>
        </w:tc>
        <w:tc>
          <w:tcPr>
            <w:tcW w:w="1024" w:type="dxa"/>
            <w:vAlign w:val="center"/>
          </w:tcPr>
          <w:p w:rsidR="0004481D" w:rsidRPr="00395EDB" w:rsidRDefault="00FA6070" w:rsidP="0004481D">
            <w:pPr>
              <w:pStyle w:val="af8"/>
              <w:spacing w:line="240" w:lineRule="exact"/>
              <w:ind w:firstLineChars="0" w:firstLine="0"/>
              <w:jc w:val="center"/>
              <w:rPr>
                <w:rFonts w:ascii="Times New Roman" w:hAnsi="Calibri"/>
                <w:kern w:val="2"/>
                <w:sz w:val="18"/>
                <w:szCs w:val="18"/>
              </w:rPr>
            </w:pPr>
            <w:r w:rsidRPr="00395EDB">
              <w:rPr>
                <w:rFonts w:ascii="Times New Roman"/>
                <w:sz w:val="18"/>
                <w:szCs w:val="18"/>
              </w:rPr>
              <w:t>50</w:t>
            </w:r>
          </w:p>
        </w:tc>
      </w:tr>
      <w:tr w:rsidR="00763F2B" w:rsidRPr="00395EDB">
        <w:trPr>
          <w:cantSplit/>
          <w:trHeight w:val="176"/>
          <w:jc w:val="center"/>
        </w:trPr>
        <w:tc>
          <w:tcPr>
            <w:tcW w:w="480" w:type="dxa"/>
            <w:vMerge w:val="restart"/>
            <w:vAlign w:val="center"/>
          </w:tcPr>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sz w:val="18"/>
                <w:szCs w:val="18"/>
              </w:rPr>
              <w:t>4</w:t>
            </w:r>
          </w:p>
        </w:tc>
        <w:tc>
          <w:tcPr>
            <w:tcW w:w="2068" w:type="dxa"/>
            <w:vMerge w:val="restart"/>
            <w:vAlign w:val="center"/>
          </w:tcPr>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hint="eastAsia"/>
                <w:sz w:val="18"/>
                <w:szCs w:val="18"/>
              </w:rPr>
              <w:t>合成辣椒素</w:t>
            </w:r>
          </w:p>
          <w:p w:rsidR="0004481D" w:rsidRPr="00395EDB" w:rsidRDefault="00FA6070" w:rsidP="0004481D">
            <w:pPr>
              <w:pStyle w:val="af8"/>
              <w:widowControl w:val="0"/>
              <w:spacing w:line="240" w:lineRule="exact"/>
              <w:ind w:firstLineChars="0" w:firstLine="0"/>
              <w:jc w:val="center"/>
              <w:rPr>
                <w:rFonts w:ascii="Times New Roman"/>
                <w:kern w:val="2"/>
                <w:sz w:val="18"/>
                <w:szCs w:val="18"/>
              </w:rPr>
            </w:pPr>
            <w:r w:rsidRPr="00395EDB">
              <w:rPr>
                <w:rFonts w:ascii="Times New Roman"/>
                <w:sz w:val="18"/>
                <w:szCs w:val="18"/>
              </w:rPr>
              <w:t>(</w:t>
            </w:r>
            <w:r w:rsidRPr="00395EDB">
              <w:rPr>
                <w:rFonts w:ascii="Times New Roman"/>
                <w:szCs w:val="21"/>
              </w:rPr>
              <w:t>Nonivamide</w:t>
            </w:r>
            <w:r w:rsidRPr="00395EDB">
              <w:rPr>
                <w:rFonts w:ascii="Times New Roman"/>
                <w:sz w:val="18"/>
                <w:szCs w:val="18"/>
              </w:rPr>
              <w:t>)</w:t>
            </w:r>
          </w:p>
        </w:tc>
        <w:tc>
          <w:tcPr>
            <w:tcW w:w="1487" w:type="dxa"/>
            <w:vAlign w:val="center"/>
          </w:tcPr>
          <w:p w:rsidR="00763F2B" w:rsidRPr="00395EDB" w:rsidRDefault="00FA6070">
            <w:pPr>
              <w:pStyle w:val="af8"/>
              <w:widowControl w:val="0"/>
              <w:spacing w:line="240" w:lineRule="exact"/>
              <w:ind w:firstLineChars="0" w:firstLine="0"/>
              <w:jc w:val="center"/>
              <w:rPr>
                <w:rFonts w:ascii="Times New Roman"/>
                <w:sz w:val="18"/>
                <w:szCs w:val="18"/>
              </w:rPr>
            </w:pPr>
            <w:r w:rsidRPr="00395EDB">
              <w:rPr>
                <w:rFonts w:ascii="Times New Roman"/>
                <w:sz w:val="18"/>
                <w:szCs w:val="18"/>
              </w:rPr>
              <w:t>294.2/137.1</w:t>
            </w:r>
          </w:p>
        </w:tc>
        <w:tc>
          <w:tcPr>
            <w:tcW w:w="1232" w:type="dxa"/>
            <w:vMerge w:val="restart"/>
            <w:vAlign w:val="center"/>
          </w:tcPr>
          <w:p w:rsidR="00763F2B" w:rsidRPr="00395EDB" w:rsidRDefault="00FA6070">
            <w:pPr>
              <w:pStyle w:val="af8"/>
              <w:widowControl w:val="0"/>
              <w:spacing w:line="240" w:lineRule="exact"/>
              <w:ind w:firstLineChars="0" w:firstLine="0"/>
              <w:jc w:val="center"/>
              <w:rPr>
                <w:rFonts w:ascii="Times New Roman"/>
                <w:sz w:val="18"/>
                <w:szCs w:val="18"/>
              </w:rPr>
            </w:pPr>
            <w:r w:rsidRPr="00395EDB">
              <w:rPr>
                <w:rFonts w:ascii="Times New Roman"/>
                <w:sz w:val="18"/>
                <w:szCs w:val="18"/>
              </w:rPr>
              <w:t>294.2/122.1</w:t>
            </w:r>
          </w:p>
        </w:tc>
        <w:tc>
          <w:tcPr>
            <w:tcW w:w="1017" w:type="dxa"/>
            <w:vAlign w:val="center"/>
          </w:tcPr>
          <w:p w:rsidR="00763F2B" w:rsidRPr="00395EDB" w:rsidRDefault="00FA6070">
            <w:pPr>
              <w:pStyle w:val="af8"/>
              <w:widowControl w:val="0"/>
              <w:spacing w:line="240" w:lineRule="exact"/>
              <w:ind w:firstLineChars="0" w:firstLine="0"/>
              <w:jc w:val="center"/>
              <w:rPr>
                <w:rFonts w:ascii="Times New Roman"/>
                <w:sz w:val="18"/>
                <w:szCs w:val="18"/>
              </w:rPr>
            </w:pPr>
            <w:r w:rsidRPr="00395EDB">
              <w:rPr>
                <w:rFonts w:ascii="Times New Roman"/>
                <w:sz w:val="18"/>
                <w:szCs w:val="18"/>
              </w:rPr>
              <w:t>35</w:t>
            </w:r>
          </w:p>
        </w:tc>
        <w:tc>
          <w:tcPr>
            <w:tcW w:w="928" w:type="dxa"/>
            <w:vAlign w:val="center"/>
          </w:tcPr>
          <w:p w:rsidR="00763F2B" w:rsidRPr="00395EDB" w:rsidRDefault="00FA6070">
            <w:pPr>
              <w:pStyle w:val="af8"/>
              <w:widowControl w:val="0"/>
              <w:spacing w:line="240" w:lineRule="exact"/>
              <w:ind w:firstLineChars="0" w:firstLine="0"/>
              <w:jc w:val="center"/>
              <w:rPr>
                <w:rFonts w:ascii="Times New Roman"/>
                <w:sz w:val="18"/>
                <w:szCs w:val="18"/>
              </w:rPr>
            </w:pPr>
            <w:r w:rsidRPr="00395EDB">
              <w:rPr>
                <w:rFonts w:ascii="Times New Roman"/>
                <w:sz w:val="18"/>
                <w:szCs w:val="18"/>
              </w:rPr>
              <w:t>90</w:t>
            </w:r>
          </w:p>
        </w:tc>
        <w:tc>
          <w:tcPr>
            <w:tcW w:w="1024" w:type="dxa"/>
            <w:vAlign w:val="center"/>
          </w:tcPr>
          <w:p w:rsidR="00763F2B" w:rsidRPr="00395EDB" w:rsidRDefault="00FA6070">
            <w:pPr>
              <w:pStyle w:val="af8"/>
              <w:widowControl w:val="0"/>
              <w:spacing w:line="240" w:lineRule="exact"/>
              <w:ind w:firstLineChars="0" w:firstLine="0"/>
              <w:jc w:val="center"/>
              <w:rPr>
                <w:rFonts w:ascii="Times New Roman"/>
                <w:sz w:val="18"/>
                <w:szCs w:val="18"/>
              </w:rPr>
            </w:pPr>
            <w:r w:rsidRPr="00395EDB">
              <w:rPr>
                <w:rFonts w:ascii="Times New Roman"/>
                <w:sz w:val="18"/>
                <w:szCs w:val="18"/>
              </w:rPr>
              <w:t>12</w:t>
            </w:r>
          </w:p>
        </w:tc>
      </w:tr>
      <w:tr w:rsidR="00763F2B" w:rsidRPr="00395EDB" w:rsidTr="00882DA9">
        <w:trPr>
          <w:cantSplit/>
          <w:trHeight w:val="315"/>
          <w:jc w:val="center"/>
        </w:trPr>
        <w:tc>
          <w:tcPr>
            <w:tcW w:w="480" w:type="dxa"/>
            <w:vMerge/>
            <w:vAlign w:val="center"/>
          </w:tcPr>
          <w:p w:rsidR="0004481D" w:rsidRPr="00395EDB" w:rsidRDefault="0004481D" w:rsidP="0004481D">
            <w:pPr>
              <w:pStyle w:val="af8"/>
              <w:spacing w:line="240" w:lineRule="exact"/>
              <w:ind w:firstLineChars="0" w:firstLine="0"/>
              <w:jc w:val="center"/>
              <w:rPr>
                <w:rFonts w:ascii="Times New Roman" w:hAnsi="Calibri"/>
                <w:b/>
                <w:bCs/>
                <w:kern w:val="44"/>
                <w:sz w:val="18"/>
                <w:szCs w:val="18"/>
              </w:rPr>
            </w:pPr>
          </w:p>
        </w:tc>
        <w:tc>
          <w:tcPr>
            <w:tcW w:w="2068" w:type="dxa"/>
            <w:vMerge/>
            <w:vAlign w:val="center"/>
          </w:tcPr>
          <w:p w:rsidR="0004481D" w:rsidRPr="00395EDB" w:rsidRDefault="0004481D" w:rsidP="0004481D">
            <w:pPr>
              <w:pStyle w:val="af8"/>
              <w:widowControl w:val="0"/>
              <w:spacing w:before="340" w:after="330" w:line="240" w:lineRule="exact"/>
              <w:ind w:firstLineChars="0" w:firstLine="0"/>
              <w:jc w:val="center"/>
              <w:rPr>
                <w:rFonts w:ascii="Times New Roman" w:hAnsi="Calibri"/>
                <w:b/>
                <w:bCs/>
                <w:kern w:val="44"/>
                <w:sz w:val="18"/>
                <w:szCs w:val="18"/>
              </w:rPr>
            </w:pPr>
          </w:p>
        </w:tc>
        <w:tc>
          <w:tcPr>
            <w:tcW w:w="1487" w:type="dxa"/>
            <w:vAlign w:val="center"/>
          </w:tcPr>
          <w:p w:rsidR="0004481D" w:rsidRPr="00395EDB" w:rsidRDefault="00FA6070" w:rsidP="0004481D">
            <w:pPr>
              <w:spacing w:line="240" w:lineRule="exact"/>
              <w:jc w:val="center"/>
              <w:rPr>
                <w:rFonts w:ascii="Times New Roman" w:hAnsi="Times New Roman"/>
                <w:sz w:val="18"/>
                <w:szCs w:val="18"/>
              </w:rPr>
            </w:pPr>
            <w:r w:rsidRPr="00395EDB">
              <w:rPr>
                <w:rFonts w:ascii="Times New Roman" w:hAnsi="Times New Roman"/>
                <w:sz w:val="18"/>
                <w:szCs w:val="18"/>
              </w:rPr>
              <w:t>294.2/122.1</w:t>
            </w:r>
          </w:p>
        </w:tc>
        <w:tc>
          <w:tcPr>
            <w:tcW w:w="1232" w:type="dxa"/>
            <w:vMerge/>
            <w:vAlign w:val="center"/>
          </w:tcPr>
          <w:p w:rsidR="0004481D" w:rsidRPr="00395EDB" w:rsidRDefault="0004481D" w:rsidP="0004481D">
            <w:pPr>
              <w:spacing w:before="340" w:after="330" w:line="240" w:lineRule="exact"/>
              <w:jc w:val="center"/>
              <w:rPr>
                <w:rFonts w:ascii="Times New Roman" w:hAnsi="Times New Roman"/>
                <w:b/>
                <w:bCs/>
                <w:sz w:val="18"/>
                <w:szCs w:val="18"/>
              </w:rPr>
            </w:pPr>
          </w:p>
        </w:tc>
        <w:tc>
          <w:tcPr>
            <w:tcW w:w="1017" w:type="dxa"/>
            <w:vAlign w:val="center"/>
          </w:tcPr>
          <w:p w:rsidR="0004481D" w:rsidRPr="00395EDB" w:rsidRDefault="00FA6070" w:rsidP="0004481D">
            <w:pPr>
              <w:spacing w:line="240" w:lineRule="exact"/>
              <w:jc w:val="center"/>
              <w:rPr>
                <w:rFonts w:ascii="Times New Roman" w:hAnsi="Times New Roman"/>
                <w:sz w:val="18"/>
                <w:szCs w:val="18"/>
              </w:rPr>
            </w:pPr>
            <w:r w:rsidRPr="00395EDB">
              <w:rPr>
                <w:rFonts w:ascii="Times New Roman" w:hAnsi="Times New Roman"/>
                <w:sz w:val="18"/>
                <w:szCs w:val="18"/>
              </w:rPr>
              <w:t>35</w:t>
            </w:r>
          </w:p>
        </w:tc>
        <w:tc>
          <w:tcPr>
            <w:tcW w:w="928" w:type="dxa"/>
            <w:vAlign w:val="center"/>
          </w:tcPr>
          <w:p w:rsidR="0004481D" w:rsidRPr="00395EDB" w:rsidRDefault="00FA6070" w:rsidP="0004481D">
            <w:pPr>
              <w:spacing w:line="240" w:lineRule="exact"/>
              <w:jc w:val="center"/>
              <w:rPr>
                <w:rFonts w:ascii="Times New Roman" w:hAnsi="Times New Roman"/>
                <w:sz w:val="18"/>
                <w:szCs w:val="18"/>
              </w:rPr>
            </w:pPr>
            <w:r w:rsidRPr="00395EDB">
              <w:rPr>
                <w:rFonts w:ascii="Times New Roman" w:hAnsi="Times New Roman"/>
                <w:sz w:val="18"/>
                <w:szCs w:val="18"/>
              </w:rPr>
              <w:t>90</w:t>
            </w:r>
          </w:p>
        </w:tc>
        <w:tc>
          <w:tcPr>
            <w:tcW w:w="1024" w:type="dxa"/>
            <w:vAlign w:val="center"/>
          </w:tcPr>
          <w:p w:rsidR="0004481D" w:rsidRPr="00395EDB" w:rsidRDefault="00FA6070" w:rsidP="0004481D">
            <w:pPr>
              <w:spacing w:line="240" w:lineRule="exact"/>
              <w:jc w:val="center"/>
              <w:rPr>
                <w:rFonts w:ascii="Times New Roman" w:hAnsi="Times New Roman"/>
                <w:sz w:val="18"/>
                <w:szCs w:val="18"/>
              </w:rPr>
            </w:pPr>
            <w:r w:rsidRPr="00395EDB">
              <w:rPr>
                <w:rFonts w:ascii="Times New Roman" w:hAnsi="Times New Roman"/>
                <w:sz w:val="18"/>
                <w:szCs w:val="18"/>
              </w:rPr>
              <w:t>48</w:t>
            </w:r>
          </w:p>
        </w:tc>
      </w:tr>
      <w:tr w:rsidR="00763F2B" w:rsidRPr="00395EDB">
        <w:trPr>
          <w:cantSplit/>
          <w:trHeight w:val="239"/>
          <w:jc w:val="center"/>
        </w:trPr>
        <w:tc>
          <w:tcPr>
            <w:tcW w:w="480" w:type="dxa"/>
            <w:vMerge w:val="restart"/>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5</w:t>
            </w:r>
          </w:p>
        </w:tc>
        <w:tc>
          <w:tcPr>
            <w:tcW w:w="2068" w:type="dxa"/>
            <w:vMerge w:val="restart"/>
            <w:vAlign w:val="center"/>
          </w:tcPr>
          <w:p w:rsidR="0004481D" w:rsidRPr="00395EDB" w:rsidRDefault="00FA6070" w:rsidP="0004481D">
            <w:pPr>
              <w:pStyle w:val="af8"/>
              <w:spacing w:line="240" w:lineRule="exact"/>
              <w:ind w:firstLineChars="0" w:firstLine="0"/>
              <w:jc w:val="center"/>
              <w:rPr>
                <w:rFonts w:ascii="Times New Roman"/>
                <w:sz w:val="18"/>
                <w:szCs w:val="18"/>
              </w:rPr>
            </w:pPr>
            <w:bookmarkStart w:id="10" w:name="_Hlk486765842"/>
            <w:r w:rsidRPr="00395EDB">
              <w:rPr>
                <w:rFonts w:ascii="Times New Roman" w:hint="eastAsia"/>
                <w:sz w:val="18"/>
                <w:szCs w:val="18"/>
              </w:rPr>
              <w:t>羟基</w:t>
            </w:r>
            <w:r w:rsidRPr="00395EDB">
              <w:rPr>
                <w:rFonts w:ascii="Times New Roman"/>
                <w:sz w:val="18"/>
                <w:szCs w:val="18"/>
              </w:rPr>
              <w:t>-α-</w:t>
            </w:r>
            <w:r w:rsidRPr="00395EDB">
              <w:rPr>
                <w:rFonts w:ascii="Times New Roman" w:hint="eastAsia"/>
                <w:sz w:val="18"/>
                <w:szCs w:val="18"/>
              </w:rPr>
              <w:t>山椒素</w:t>
            </w:r>
          </w:p>
          <w:bookmarkEnd w:id="10"/>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w:t>
            </w:r>
            <w:r w:rsidRPr="00395EDB">
              <w:rPr>
                <w:rFonts w:ascii="Times New Roman"/>
                <w:szCs w:val="21"/>
              </w:rPr>
              <w:t>Hydroxy-α-sanshool</w:t>
            </w:r>
            <w:r w:rsidRPr="00395EDB">
              <w:rPr>
                <w:rFonts w:ascii="Times New Roman"/>
                <w:sz w:val="18"/>
                <w:szCs w:val="18"/>
              </w:rPr>
              <w:t>)</w:t>
            </w:r>
          </w:p>
        </w:tc>
        <w:tc>
          <w:tcPr>
            <w:tcW w:w="1487" w:type="dxa"/>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264.2/107.1</w:t>
            </w:r>
          </w:p>
        </w:tc>
        <w:tc>
          <w:tcPr>
            <w:tcW w:w="1232" w:type="dxa"/>
            <w:vMerge w:val="restart"/>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264.2/107.1</w:t>
            </w:r>
          </w:p>
        </w:tc>
        <w:tc>
          <w:tcPr>
            <w:tcW w:w="1017" w:type="dxa"/>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35</w:t>
            </w:r>
          </w:p>
        </w:tc>
        <w:tc>
          <w:tcPr>
            <w:tcW w:w="928" w:type="dxa"/>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100</w:t>
            </w:r>
          </w:p>
        </w:tc>
        <w:tc>
          <w:tcPr>
            <w:tcW w:w="1024" w:type="dxa"/>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18</w:t>
            </w:r>
          </w:p>
        </w:tc>
      </w:tr>
      <w:tr w:rsidR="00763F2B" w:rsidRPr="00395EDB" w:rsidTr="00882DA9">
        <w:trPr>
          <w:cantSplit/>
          <w:trHeight w:val="309"/>
          <w:jc w:val="center"/>
        </w:trPr>
        <w:tc>
          <w:tcPr>
            <w:tcW w:w="480" w:type="dxa"/>
            <w:vMerge/>
            <w:vAlign w:val="center"/>
          </w:tcPr>
          <w:p w:rsidR="0004481D" w:rsidRPr="00395EDB" w:rsidRDefault="0004481D" w:rsidP="0004481D">
            <w:pPr>
              <w:pStyle w:val="af8"/>
              <w:spacing w:line="240" w:lineRule="exact"/>
              <w:ind w:firstLineChars="0" w:firstLine="0"/>
              <w:jc w:val="center"/>
              <w:rPr>
                <w:rFonts w:ascii="Times New Roman" w:hAnsi="Calibri"/>
                <w:b/>
                <w:bCs/>
                <w:kern w:val="44"/>
                <w:sz w:val="18"/>
                <w:szCs w:val="18"/>
              </w:rPr>
            </w:pPr>
          </w:p>
        </w:tc>
        <w:tc>
          <w:tcPr>
            <w:tcW w:w="2068" w:type="dxa"/>
            <w:vMerge/>
            <w:vAlign w:val="center"/>
          </w:tcPr>
          <w:p w:rsidR="0004481D" w:rsidRPr="00395EDB" w:rsidRDefault="0004481D" w:rsidP="0004481D">
            <w:pPr>
              <w:pStyle w:val="af8"/>
              <w:spacing w:line="240" w:lineRule="exact"/>
              <w:ind w:firstLineChars="0" w:firstLine="0"/>
              <w:jc w:val="center"/>
              <w:rPr>
                <w:rFonts w:ascii="Times New Roman" w:hAnsi="Calibri"/>
                <w:b/>
                <w:bCs/>
                <w:kern w:val="44"/>
                <w:sz w:val="18"/>
                <w:szCs w:val="18"/>
              </w:rPr>
            </w:pPr>
          </w:p>
        </w:tc>
        <w:tc>
          <w:tcPr>
            <w:tcW w:w="1487" w:type="dxa"/>
            <w:vAlign w:val="center"/>
          </w:tcPr>
          <w:p w:rsidR="0004481D" w:rsidRPr="00395EDB" w:rsidRDefault="00FA6070" w:rsidP="0004481D">
            <w:pPr>
              <w:pStyle w:val="af8"/>
              <w:spacing w:line="240" w:lineRule="exact"/>
              <w:ind w:firstLineChars="0" w:firstLine="0"/>
              <w:jc w:val="center"/>
              <w:rPr>
                <w:rFonts w:ascii="Times New Roman" w:hAnsi="Calibri"/>
                <w:kern w:val="2"/>
                <w:sz w:val="18"/>
                <w:szCs w:val="18"/>
              </w:rPr>
            </w:pPr>
            <w:r w:rsidRPr="00395EDB">
              <w:rPr>
                <w:rFonts w:ascii="Times New Roman"/>
                <w:sz w:val="18"/>
                <w:szCs w:val="18"/>
              </w:rPr>
              <w:t>264.2/79.1</w:t>
            </w:r>
          </w:p>
        </w:tc>
        <w:tc>
          <w:tcPr>
            <w:tcW w:w="1232" w:type="dxa"/>
            <w:vMerge/>
            <w:vAlign w:val="center"/>
          </w:tcPr>
          <w:p w:rsidR="0004481D" w:rsidRPr="00395EDB" w:rsidRDefault="0004481D" w:rsidP="0004481D">
            <w:pPr>
              <w:pStyle w:val="af8"/>
              <w:spacing w:line="240" w:lineRule="exact"/>
              <w:ind w:firstLineChars="0" w:firstLine="0"/>
              <w:jc w:val="center"/>
              <w:rPr>
                <w:rFonts w:ascii="Times New Roman" w:hAnsi="Calibri"/>
                <w:b/>
                <w:bCs/>
                <w:kern w:val="44"/>
                <w:sz w:val="18"/>
                <w:szCs w:val="18"/>
              </w:rPr>
            </w:pPr>
          </w:p>
        </w:tc>
        <w:tc>
          <w:tcPr>
            <w:tcW w:w="1017" w:type="dxa"/>
            <w:vAlign w:val="center"/>
          </w:tcPr>
          <w:p w:rsidR="0004481D" w:rsidRPr="00395EDB" w:rsidRDefault="00FA6070" w:rsidP="0004481D">
            <w:pPr>
              <w:pStyle w:val="af8"/>
              <w:spacing w:line="240" w:lineRule="exact"/>
              <w:ind w:firstLineChars="0" w:firstLine="0"/>
              <w:jc w:val="center"/>
              <w:rPr>
                <w:rFonts w:ascii="Times New Roman" w:hAnsi="Calibri"/>
                <w:kern w:val="2"/>
                <w:sz w:val="18"/>
                <w:szCs w:val="18"/>
              </w:rPr>
            </w:pPr>
            <w:r w:rsidRPr="00395EDB">
              <w:rPr>
                <w:rFonts w:ascii="Times New Roman"/>
                <w:sz w:val="18"/>
                <w:szCs w:val="18"/>
              </w:rPr>
              <w:t>35</w:t>
            </w:r>
          </w:p>
        </w:tc>
        <w:tc>
          <w:tcPr>
            <w:tcW w:w="928" w:type="dxa"/>
            <w:vAlign w:val="center"/>
          </w:tcPr>
          <w:p w:rsidR="0004481D" w:rsidRPr="00395EDB" w:rsidRDefault="00FA6070" w:rsidP="0004481D">
            <w:pPr>
              <w:pStyle w:val="af8"/>
              <w:spacing w:line="240" w:lineRule="exact"/>
              <w:ind w:firstLineChars="0" w:firstLine="0"/>
              <w:jc w:val="center"/>
              <w:rPr>
                <w:rFonts w:ascii="Times New Roman" w:hAnsi="Calibri"/>
                <w:kern w:val="2"/>
                <w:sz w:val="18"/>
                <w:szCs w:val="18"/>
              </w:rPr>
            </w:pPr>
            <w:r w:rsidRPr="00395EDB">
              <w:rPr>
                <w:rFonts w:ascii="Times New Roman"/>
                <w:sz w:val="18"/>
                <w:szCs w:val="18"/>
              </w:rPr>
              <w:t>100</w:t>
            </w:r>
          </w:p>
        </w:tc>
        <w:tc>
          <w:tcPr>
            <w:tcW w:w="1024" w:type="dxa"/>
            <w:vAlign w:val="center"/>
          </w:tcPr>
          <w:p w:rsidR="0004481D" w:rsidRPr="00395EDB" w:rsidRDefault="00FA6070" w:rsidP="0004481D">
            <w:pPr>
              <w:pStyle w:val="af8"/>
              <w:spacing w:line="240" w:lineRule="exact"/>
              <w:ind w:firstLineChars="0" w:firstLine="0"/>
              <w:jc w:val="center"/>
              <w:rPr>
                <w:rFonts w:ascii="Times New Roman" w:hAnsi="Calibri"/>
                <w:kern w:val="2"/>
                <w:sz w:val="18"/>
                <w:szCs w:val="18"/>
              </w:rPr>
            </w:pPr>
            <w:r w:rsidRPr="00395EDB">
              <w:rPr>
                <w:rFonts w:ascii="Times New Roman"/>
                <w:sz w:val="18"/>
                <w:szCs w:val="18"/>
              </w:rPr>
              <w:t>32</w:t>
            </w:r>
          </w:p>
        </w:tc>
      </w:tr>
      <w:tr w:rsidR="00763F2B" w:rsidRPr="00395EDB">
        <w:trPr>
          <w:cantSplit/>
          <w:trHeight w:val="129"/>
          <w:jc w:val="center"/>
        </w:trPr>
        <w:tc>
          <w:tcPr>
            <w:tcW w:w="480" w:type="dxa"/>
            <w:vMerge w:val="restart"/>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6</w:t>
            </w:r>
          </w:p>
        </w:tc>
        <w:tc>
          <w:tcPr>
            <w:tcW w:w="2068" w:type="dxa"/>
            <w:vMerge w:val="restart"/>
            <w:vAlign w:val="center"/>
          </w:tcPr>
          <w:p w:rsidR="00763F2B" w:rsidRPr="00395EDB" w:rsidRDefault="00FA6070">
            <w:pPr>
              <w:pStyle w:val="af8"/>
              <w:widowControl w:val="0"/>
              <w:spacing w:line="240" w:lineRule="exact"/>
              <w:ind w:firstLineChars="0" w:firstLine="0"/>
              <w:jc w:val="center"/>
              <w:rPr>
                <w:rFonts w:ascii="Times New Roman"/>
                <w:sz w:val="18"/>
                <w:szCs w:val="18"/>
              </w:rPr>
            </w:pPr>
            <w:r w:rsidRPr="00395EDB">
              <w:rPr>
                <w:rFonts w:ascii="Times New Roman" w:hint="eastAsia"/>
                <w:sz w:val="18"/>
                <w:szCs w:val="18"/>
              </w:rPr>
              <w:t>6-</w:t>
            </w:r>
            <w:r w:rsidRPr="00395EDB">
              <w:rPr>
                <w:rFonts w:ascii="Times New Roman" w:hint="eastAsia"/>
                <w:sz w:val="18"/>
                <w:szCs w:val="18"/>
              </w:rPr>
              <w:t>姜烯酚</w:t>
            </w:r>
          </w:p>
          <w:p w:rsidR="00763F2B" w:rsidRPr="00395EDB" w:rsidRDefault="00FA6070">
            <w:pPr>
              <w:pStyle w:val="af8"/>
              <w:widowControl w:val="0"/>
              <w:spacing w:line="240" w:lineRule="exact"/>
              <w:ind w:firstLineChars="0" w:firstLine="0"/>
              <w:jc w:val="center"/>
              <w:rPr>
                <w:rFonts w:ascii="Times New Roman"/>
                <w:sz w:val="18"/>
                <w:szCs w:val="18"/>
              </w:rPr>
            </w:pPr>
            <w:r w:rsidRPr="00395EDB">
              <w:rPr>
                <w:rFonts w:ascii="Times New Roman"/>
                <w:sz w:val="18"/>
                <w:szCs w:val="18"/>
              </w:rPr>
              <w:t>(6-Shogaol)</w:t>
            </w:r>
          </w:p>
        </w:tc>
        <w:tc>
          <w:tcPr>
            <w:tcW w:w="1487" w:type="dxa"/>
            <w:vAlign w:val="center"/>
          </w:tcPr>
          <w:p w:rsidR="00763F2B" w:rsidRPr="00395EDB" w:rsidRDefault="00FA6070">
            <w:pPr>
              <w:pStyle w:val="af8"/>
              <w:widowControl w:val="0"/>
              <w:spacing w:line="240" w:lineRule="exact"/>
              <w:ind w:firstLineChars="0" w:firstLine="0"/>
              <w:jc w:val="center"/>
              <w:rPr>
                <w:rFonts w:ascii="Times New Roman"/>
                <w:sz w:val="18"/>
                <w:szCs w:val="18"/>
              </w:rPr>
            </w:pPr>
            <w:r w:rsidRPr="00395EDB">
              <w:rPr>
                <w:rFonts w:ascii="Times New Roman"/>
                <w:sz w:val="18"/>
                <w:szCs w:val="18"/>
              </w:rPr>
              <w:t>277.2/137.1</w:t>
            </w:r>
          </w:p>
        </w:tc>
        <w:tc>
          <w:tcPr>
            <w:tcW w:w="1232" w:type="dxa"/>
            <w:vMerge w:val="restart"/>
            <w:vAlign w:val="center"/>
          </w:tcPr>
          <w:p w:rsidR="00763F2B" w:rsidRPr="00395EDB" w:rsidRDefault="00FA6070">
            <w:pPr>
              <w:pStyle w:val="af8"/>
              <w:widowControl w:val="0"/>
              <w:spacing w:line="240" w:lineRule="exact"/>
              <w:ind w:firstLineChars="0" w:firstLine="0"/>
              <w:jc w:val="center"/>
              <w:rPr>
                <w:rFonts w:ascii="Times New Roman"/>
                <w:sz w:val="18"/>
                <w:szCs w:val="18"/>
              </w:rPr>
            </w:pPr>
            <w:r w:rsidRPr="00395EDB">
              <w:rPr>
                <w:rFonts w:ascii="Times New Roman"/>
                <w:sz w:val="18"/>
                <w:szCs w:val="18"/>
              </w:rPr>
              <w:t>277.2/122.1</w:t>
            </w:r>
          </w:p>
        </w:tc>
        <w:tc>
          <w:tcPr>
            <w:tcW w:w="1017" w:type="dxa"/>
            <w:vAlign w:val="center"/>
          </w:tcPr>
          <w:p w:rsidR="00763F2B" w:rsidRPr="00395EDB" w:rsidRDefault="00FA6070">
            <w:pPr>
              <w:pStyle w:val="af8"/>
              <w:widowControl w:val="0"/>
              <w:spacing w:line="240" w:lineRule="exact"/>
              <w:ind w:firstLineChars="0" w:firstLine="0"/>
              <w:jc w:val="center"/>
              <w:rPr>
                <w:rFonts w:ascii="Times New Roman"/>
                <w:sz w:val="18"/>
                <w:szCs w:val="18"/>
              </w:rPr>
            </w:pPr>
            <w:r w:rsidRPr="00395EDB">
              <w:rPr>
                <w:rFonts w:ascii="Times New Roman"/>
                <w:sz w:val="18"/>
                <w:szCs w:val="18"/>
              </w:rPr>
              <w:t>35</w:t>
            </w:r>
          </w:p>
        </w:tc>
        <w:tc>
          <w:tcPr>
            <w:tcW w:w="928" w:type="dxa"/>
            <w:vAlign w:val="center"/>
          </w:tcPr>
          <w:p w:rsidR="00763F2B" w:rsidRPr="00395EDB" w:rsidRDefault="00FA6070">
            <w:pPr>
              <w:pStyle w:val="af8"/>
              <w:widowControl w:val="0"/>
              <w:spacing w:line="240" w:lineRule="exact"/>
              <w:ind w:firstLineChars="0" w:firstLine="0"/>
              <w:jc w:val="center"/>
              <w:rPr>
                <w:rFonts w:ascii="Times New Roman"/>
                <w:sz w:val="18"/>
                <w:szCs w:val="18"/>
              </w:rPr>
            </w:pPr>
            <w:r w:rsidRPr="00395EDB">
              <w:rPr>
                <w:rFonts w:ascii="Times New Roman"/>
                <w:sz w:val="18"/>
                <w:szCs w:val="18"/>
              </w:rPr>
              <w:t>80</w:t>
            </w:r>
          </w:p>
        </w:tc>
        <w:tc>
          <w:tcPr>
            <w:tcW w:w="1024" w:type="dxa"/>
            <w:vAlign w:val="center"/>
          </w:tcPr>
          <w:p w:rsidR="00763F2B" w:rsidRPr="00395EDB" w:rsidRDefault="00FA6070">
            <w:pPr>
              <w:pStyle w:val="af8"/>
              <w:widowControl w:val="0"/>
              <w:spacing w:line="240" w:lineRule="exact"/>
              <w:ind w:firstLineChars="0" w:firstLine="0"/>
              <w:jc w:val="center"/>
              <w:rPr>
                <w:rFonts w:ascii="Times New Roman"/>
                <w:sz w:val="18"/>
                <w:szCs w:val="18"/>
              </w:rPr>
            </w:pPr>
            <w:r w:rsidRPr="00395EDB">
              <w:rPr>
                <w:rFonts w:ascii="Times New Roman"/>
                <w:sz w:val="18"/>
                <w:szCs w:val="18"/>
              </w:rPr>
              <w:t>8</w:t>
            </w:r>
          </w:p>
        </w:tc>
      </w:tr>
      <w:tr w:rsidR="00763F2B" w:rsidRPr="00395EDB" w:rsidTr="00882DA9">
        <w:trPr>
          <w:cantSplit/>
          <w:trHeight w:val="341"/>
          <w:jc w:val="center"/>
        </w:trPr>
        <w:tc>
          <w:tcPr>
            <w:tcW w:w="480" w:type="dxa"/>
            <w:vMerge/>
            <w:vAlign w:val="center"/>
          </w:tcPr>
          <w:p w:rsidR="0004481D" w:rsidRPr="00395EDB" w:rsidRDefault="0004481D" w:rsidP="0004481D">
            <w:pPr>
              <w:pStyle w:val="af8"/>
              <w:spacing w:line="240" w:lineRule="exact"/>
              <w:ind w:firstLineChars="0" w:firstLine="0"/>
              <w:jc w:val="center"/>
              <w:rPr>
                <w:rFonts w:ascii="Times New Roman" w:hAnsi="Calibri"/>
                <w:b/>
                <w:bCs/>
                <w:kern w:val="44"/>
                <w:sz w:val="18"/>
                <w:szCs w:val="18"/>
              </w:rPr>
            </w:pPr>
          </w:p>
        </w:tc>
        <w:tc>
          <w:tcPr>
            <w:tcW w:w="2068" w:type="dxa"/>
            <w:vMerge/>
            <w:vAlign w:val="center"/>
          </w:tcPr>
          <w:p w:rsidR="0004481D" w:rsidRPr="00395EDB" w:rsidRDefault="0004481D" w:rsidP="0004481D">
            <w:pPr>
              <w:spacing w:before="340" w:after="330" w:line="240" w:lineRule="exact"/>
              <w:jc w:val="center"/>
              <w:rPr>
                <w:rFonts w:ascii="Times New Roman"/>
                <w:b/>
                <w:bCs/>
                <w:sz w:val="18"/>
                <w:szCs w:val="18"/>
              </w:rPr>
            </w:pPr>
          </w:p>
        </w:tc>
        <w:tc>
          <w:tcPr>
            <w:tcW w:w="1487" w:type="dxa"/>
            <w:vAlign w:val="center"/>
          </w:tcPr>
          <w:p w:rsidR="0004481D" w:rsidRPr="00395EDB" w:rsidRDefault="00FA6070" w:rsidP="0004481D">
            <w:pPr>
              <w:spacing w:line="240" w:lineRule="exact"/>
              <w:jc w:val="center"/>
              <w:rPr>
                <w:rFonts w:ascii="Times New Roman"/>
                <w:sz w:val="18"/>
                <w:szCs w:val="18"/>
              </w:rPr>
            </w:pPr>
            <w:r w:rsidRPr="00395EDB">
              <w:rPr>
                <w:sz w:val="18"/>
                <w:szCs w:val="18"/>
              </w:rPr>
              <w:t>277.2/122.1</w:t>
            </w:r>
          </w:p>
        </w:tc>
        <w:tc>
          <w:tcPr>
            <w:tcW w:w="1232" w:type="dxa"/>
            <w:vMerge/>
            <w:vAlign w:val="center"/>
          </w:tcPr>
          <w:p w:rsidR="0004481D" w:rsidRPr="00395EDB" w:rsidRDefault="0004481D" w:rsidP="0004481D">
            <w:pPr>
              <w:spacing w:before="340" w:after="330" w:line="240" w:lineRule="exact"/>
              <w:jc w:val="center"/>
              <w:rPr>
                <w:rFonts w:ascii="Times New Roman"/>
                <w:b/>
                <w:bCs/>
                <w:sz w:val="18"/>
                <w:szCs w:val="18"/>
              </w:rPr>
            </w:pPr>
          </w:p>
        </w:tc>
        <w:tc>
          <w:tcPr>
            <w:tcW w:w="1017" w:type="dxa"/>
            <w:vAlign w:val="center"/>
          </w:tcPr>
          <w:p w:rsidR="0004481D" w:rsidRPr="00395EDB" w:rsidRDefault="00FA6070" w:rsidP="0004481D">
            <w:pPr>
              <w:spacing w:line="240" w:lineRule="exact"/>
              <w:jc w:val="center"/>
              <w:rPr>
                <w:rFonts w:ascii="Times New Roman"/>
                <w:sz w:val="18"/>
                <w:szCs w:val="18"/>
              </w:rPr>
            </w:pPr>
            <w:r w:rsidRPr="00395EDB">
              <w:rPr>
                <w:sz w:val="18"/>
                <w:szCs w:val="18"/>
              </w:rPr>
              <w:t>35</w:t>
            </w:r>
          </w:p>
        </w:tc>
        <w:tc>
          <w:tcPr>
            <w:tcW w:w="928" w:type="dxa"/>
            <w:vAlign w:val="center"/>
          </w:tcPr>
          <w:p w:rsidR="0004481D" w:rsidRPr="00395EDB" w:rsidRDefault="00FA6070" w:rsidP="0004481D">
            <w:pPr>
              <w:spacing w:line="240" w:lineRule="exact"/>
              <w:jc w:val="center"/>
              <w:rPr>
                <w:rFonts w:ascii="Times New Roman"/>
                <w:sz w:val="18"/>
                <w:szCs w:val="18"/>
              </w:rPr>
            </w:pPr>
            <w:r w:rsidRPr="00395EDB">
              <w:rPr>
                <w:sz w:val="18"/>
                <w:szCs w:val="18"/>
              </w:rPr>
              <w:t>80</w:t>
            </w:r>
          </w:p>
        </w:tc>
        <w:tc>
          <w:tcPr>
            <w:tcW w:w="1024" w:type="dxa"/>
            <w:vAlign w:val="center"/>
          </w:tcPr>
          <w:p w:rsidR="0004481D" w:rsidRPr="00395EDB" w:rsidRDefault="00FA6070" w:rsidP="0004481D">
            <w:pPr>
              <w:spacing w:line="240" w:lineRule="exact"/>
              <w:jc w:val="center"/>
              <w:rPr>
                <w:rFonts w:ascii="Times New Roman"/>
                <w:sz w:val="18"/>
                <w:szCs w:val="18"/>
              </w:rPr>
            </w:pPr>
            <w:r w:rsidRPr="00395EDB">
              <w:rPr>
                <w:sz w:val="18"/>
                <w:szCs w:val="18"/>
              </w:rPr>
              <w:t>44</w:t>
            </w:r>
          </w:p>
        </w:tc>
      </w:tr>
      <w:bookmarkEnd w:id="9"/>
    </w:tbl>
    <w:p w:rsidR="00763F2B" w:rsidRPr="00395EDB" w:rsidRDefault="00763F2B">
      <w:pPr>
        <w:pStyle w:val="af8"/>
        <w:ind w:firstLine="420"/>
        <w:rPr>
          <w:rFonts w:ascii="Times New Roman"/>
        </w:rPr>
      </w:pPr>
    </w:p>
    <w:bookmarkEnd w:id="8"/>
    <w:p w:rsidR="00763F2B" w:rsidRPr="00395EDB" w:rsidRDefault="00FA6070">
      <w:pPr>
        <w:pStyle w:val="affa"/>
        <w:numPr>
          <w:ilvl w:val="2"/>
          <w:numId w:val="1"/>
        </w:numPr>
        <w:spacing w:line="360" w:lineRule="auto"/>
        <w:ind w:left="0"/>
        <w:jc w:val="left"/>
      </w:pPr>
      <w:r w:rsidRPr="00395EDB">
        <w:rPr>
          <w:rFonts w:hint="eastAsia"/>
        </w:rPr>
        <w:lastRenderedPageBreak/>
        <w:t>液相色谱</w:t>
      </w:r>
      <w:r w:rsidRPr="00395EDB">
        <w:t>-</w:t>
      </w:r>
      <w:r w:rsidRPr="00395EDB">
        <w:rPr>
          <w:rFonts w:hint="eastAsia"/>
        </w:rPr>
        <w:t>串联质谱测定</w:t>
      </w:r>
    </w:p>
    <w:p w:rsidR="00763F2B" w:rsidRPr="00395EDB" w:rsidRDefault="00FA6070">
      <w:pPr>
        <w:pStyle w:val="af8"/>
        <w:ind w:firstLine="420"/>
        <w:rPr>
          <w:rFonts w:ascii="Times New Roman"/>
        </w:rPr>
      </w:pPr>
      <w:r w:rsidRPr="00395EDB">
        <w:rPr>
          <w:rFonts w:ascii="Times New Roman" w:hint="eastAsia"/>
        </w:rPr>
        <w:t>取浓度为</w:t>
      </w:r>
      <w:r w:rsidRPr="00395EDB">
        <w:rPr>
          <w:rFonts w:ascii="Times New Roman" w:hint="eastAsia"/>
        </w:rPr>
        <w:t xml:space="preserve"> </w:t>
      </w:r>
      <w:r w:rsidRPr="00395EDB">
        <w:rPr>
          <w:rFonts w:ascii="Times New Roman"/>
        </w:rPr>
        <w:t>0.04µg/L</w:t>
      </w:r>
      <w:r w:rsidRPr="00395EDB">
        <w:rPr>
          <w:rFonts w:ascii="Times New Roman" w:hint="eastAsia"/>
        </w:rPr>
        <w:t xml:space="preserve"> </w:t>
      </w:r>
      <w:r w:rsidRPr="00395EDB">
        <w:rPr>
          <w:rFonts w:ascii="Times New Roman" w:hint="eastAsia"/>
        </w:rPr>
        <w:t>的辣椒素标准溶液</w:t>
      </w:r>
      <w:r w:rsidRPr="00395EDB">
        <w:rPr>
          <w:rFonts w:ascii="Times New Roman" w:hint="eastAsia"/>
        </w:rPr>
        <w:t xml:space="preserve"> 10 </w:t>
      </w:r>
      <w:r w:rsidRPr="00395EDB">
        <w:rPr>
          <w:rFonts w:ascii="Times New Roman"/>
        </w:rPr>
        <w:t>μL</w:t>
      </w:r>
      <w:r w:rsidRPr="00395EDB">
        <w:rPr>
          <w:rFonts w:ascii="Times New Roman" w:hint="eastAsia"/>
        </w:rPr>
        <w:t>，注入液相色谱</w:t>
      </w:r>
      <w:r w:rsidRPr="00395EDB">
        <w:rPr>
          <w:rFonts w:ascii="Times New Roman"/>
        </w:rPr>
        <w:t>-</w:t>
      </w:r>
      <w:r w:rsidRPr="00395EDB">
        <w:rPr>
          <w:rFonts w:ascii="Times New Roman" w:hint="eastAsia"/>
        </w:rPr>
        <w:t>串联质谱仪检测，应出现信噪比（</w:t>
      </w:r>
      <w:r w:rsidRPr="00395EDB">
        <w:rPr>
          <w:rFonts w:ascii="Times New Roman"/>
        </w:rPr>
        <w:t>S/N</w:t>
      </w:r>
      <w:r w:rsidRPr="00395EDB">
        <w:rPr>
          <w:rFonts w:ascii="Times New Roman" w:hint="eastAsia"/>
        </w:rPr>
        <w:t>）大于等于</w:t>
      </w:r>
      <w:r w:rsidRPr="00395EDB">
        <w:rPr>
          <w:rFonts w:ascii="Times New Roman" w:hint="eastAsia"/>
        </w:rPr>
        <w:t xml:space="preserve"> </w:t>
      </w:r>
      <w:r w:rsidRPr="00395EDB">
        <w:rPr>
          <w:rFonts w:ascii="Times New Roman"/>
        </w:rPr>
        <w:t>3</w:t>
      </w:r>
      <w:r w:rsidRPr="00395EDB">
        <w:rPr>
          <w:rFonts w:ascii="Times New Roman" w:hint="eastAsia"/>
        </w:rPr>
        <w:t xml:space="preserve"> </w:t>
      </w:r>
      <w:r w:rsidRPr="00395EDB">
        <w:rPr>
          <w:rFonts w:ascii="Times New Roman" w:hint="eastAsia"/>
        </w:rPr>
        <w:t>的色谱峰信号，确保仪器灵敏度满足最低检测浓度的要求。</w:t>
      </w:r>
    </w:p>
    <w:p w:rsidR="00763F2B" w:rsidRPr="00395EDB" w:rsidRDefault="00FA6070">
      <w:pPr>
        <w:pStyle w:val="af8"/>
        <w:ind w:firstLine="420"/>
        <w:rPr>
          <w:rFonts w:ascii="Times New Roman"/>
        </w:rPr>
      </w:pPr>
      <w:r w:rsidRPr="00395EDB">
        <w:rPr>
          <w:rFonts w:ascii="Times New Roman" w:hint="eastAsia"/>
        </w:rPr>
        <w:t>在上述色谱</w:t>
      </w:r>
      <w:r w:rsidRPr="00395EDB">
        <w:rPr>
          <w:rFonts w:ascii="Times New Roman"/>
        </w:rPr>
        <w:t>-</w:t>
      </w:r>
      <w:r w:rsidRPr="00395EDB">
        <w:rPr>
          <w:rFonts w:ascii="Times New Roman" w:hint="eastAsia"/>
        </w:rPr>
        <w:t>质谱条件条件下，</w:t>
      </w:r>
      <w:r w:rsidR="008D4E00" w:rsidRPr="00395EDB">
        <w:rPr>
          <w:rFonts w:ascii="Times New Roman"/>
        </w:rPr>
        <w:t>6</w:t>
      </w:r>
      <w:r w:rsidR="008D4E00" w:rsidRPr="00395EDB">
        <w:rPr>
          <w:rFonts w:ascii="Times New Roman" w:hint="eastAsia"/>
        </w:rPr>
        <w:t xml:space="preserve"> </w:t>
      </w:r>
      <w:r w:rsidR="008D4E00" w:rsidRPr="00395EDB">
        <w:rPr>
          <w:rFonts w:ascii="Times New Roman" w:hint="eastAsia"/>
        </w:rPr>
        <w:t>种难挥发外源杂质</w:t>
      </w:r>
      <w:r w:rsidRPr="00395EDB">
        <w:rPr>
          <w:rFonts w:ascii="Times New Roman" w:hint="eastAsia"/>
        </w:rPr>
        <w:t>混合标准溶液的多反应监测</w:t>
      </w:r>
      <w:r w:rsidRPr="00395EDB">
        <w:rPr>
          <w:rFonts w:ascii="Times New Roman"/>
        </w:rPr>
        <w:t>(MRM)</w:t>
      </w:r>
      <w:r w:rsidRPr="00395EDB">
        <w:rPr>
          <w:rFonts w:ascii="Times New Roman" w:hint="eastAsia"/>
        </w:rPr>
        <w:t>色谱图见附录</w:t>
      </w:r>
      <w:r w:rsidRPr="00395EDB">
        <w:rPr>
          <w:rFonts w:ascii="Times New Roman"/>
        </w:rPr>
        <w:t>A</w:t>
      </w:r>
      <w:r w:rsidRPr="00395EDB">
        <w:rPr>
          <w:rFonts w:ascii="Times New Roman" w:hint="eastAsia"/>
        </w:rPr>
        <w:t>中的图</w:t>
      </w:r>
      <w:r w:rsidRPr="00395EDB">
        <w:rPr>
          <w:rFonts w:ascii="Times New Roman"/>
        </w:rPr>
        <w:t>A.1</w:t>
      </w:r>
      <w:r w:rsidRPr="00395EDB">
        <w:rPr>
          <w:rFonts w:ascii="Times New Roman" w:hint="eastAsia"/>
        </w:rPr>
        <w:t>。</w:t>
      </w:r>
    </w:p>
    <w:p w:rsidR="00763F2B" w:rsidRPr="00395EDB" w:rsidRDefault="00FA6070">
      <w:pPr>
        <w:pStyle w:val="affb"/>
        <w:numPr>
          <w:ilvl w:val="3"/>
          <w:numId w:val="1"/>
        </w:numPr>
        <w:jc w:val="left"/>
      </w:pPr>
      <w:r w:rsidRPr="00395EDB">
        <w:rPr>
          <w:rFonts w:hint="eastAsia"/>
        </w:rPr>
        <w:t>定性测定</w:t>
      </w:r>
    </w:p>
    <w:p w:rsidR="00763F2B" w:rsidRPr="00395EDB" w:rsidRDefault="00FA6070">
      <w:pPr>
        <w:pStyle w:val="af8"/>
        <w:ind w:firstLine="420"/>
        <w:rPr>
          <w:rFonts w:ascii="Times New Roman"/>
        </w:rPr>
      </w:pPr>
      <w:r w:rsidRPr="00395EDB">
        <w:rPr>
          <w:rFonts w:ascii="Times New Roman" w:hint="eastAsia"/>
        </w:rPr>
        <w:t>取样品溶液和标准溶液各</w:t>
      </w:r>
      <w:r w:rsidRPr="00395EDB">
        <w:rPr>
          <w:rFonts w:ascii="Times New Roman" w:hint="eastAsia"/>
        </w:rPr>
        <w:t xml:space="preserve"> 10 </w:t>
      </w:r>
      <w:r w:rsidRPr="00395EDB">
        <w:rPr>
          <w:rFonts w:ascii="Times New Roman"/>
        </w:rPr>
        <w:t>μL</w:t>
      </w:r>
      <w:r w:rsidRPr="00395EDB">
        <w:rPr>
          <w:rFonts w:ascii="Times New Roman" w:hint="eastAsia"/>
        </w:rPr>
        <w:t>注入液相色谱</w:t>
      </w:r>
      <w:r w:rsidRPr="00395EDB">
        <w:rPr>
          <w:rFonts w:ascii="Times New Roman"/>
        </w:rPr>
        <w:t>-</w:t>
      </w:r>
      <w:r w:rsidRPr="00395EDB">
        <w:rPr>
          <w:rFonts w:ascii="Times New Roman" w:hint="eastAsia"/>
        </w:rPr>
        <w:t>串联质谱仪进行分析，以其标准溶液的色谱保留时间和质谱</w:t>
      </w:r>
      <w:r w:rsidRPr="00395EDB">
        <w:rPr>
          <w:rFonts w:ascii="Times New Roman"/>
        </w:rPr>
        <w:t>MRM</w:t>
      </w:r>
      <w:r w:rsidRPr="00395EDB">
        <w:rPr>
          <w:rFonts w:ascii="Times New Roman" w:hint="eastAsia"/>
        </w:rPr>
        <w:t>定性离子对为依据进行定性测定。</w:t>
      </w:r>
    </w:p>
    <w:p w:rsidR="00763F2B" w:rsidRPr="00395EDB" w:rsidRDefault="00FA6070">
      <w:pPr>
        <w:pStyle w:val="af8"/>
        <w:ind w:firstLine="420"/>
        <w:rPr>
          <w:rFonts w:ascii="Times New Roman"/>
        </w:rPr>
      </w:pPr>
      <w:r w:rsidRPr="00395EDB">
        <w:rPr>
          <w:rFonts w:ascii="Times New Roman" w:hint="eastAsia"/>
        </w:rPr>
        <w:t>待测组分选择</w:t>
      </w:r>
      <w:r w:rsidRPr="00395EDB">
        <w:rPr>
          <w:rFonts w:ascii="Times New Roman" w:hint="eastAsia"/>
        </w:rPr>
        <w:t xml:space="preserve"> </w:t>
      </w:r>
      <w:r w:rsidRPr="00395EDB">
        <w:rPr>
          <w:rFonts w:ascii="Times New Roman"/>
        </w:rPr>
        <w:t>1</w:t>
      </w:r>
      <w:r w:rsidRPr="00395EDB">
        <w:rPr>
          <w:rFonts w:ascii="Times New Roman" w:hint="eastAsia"/>
        </w:rPr>
        <w:t xml:space="preserve"> </w:t>
      </w:r>
      <w:r w:rsidRPr="00395EDB">
        <w:rPr>
          <w:rFonts w:ascii="Times New Roman" w:hint="eastAsia"/>
        </w:rPr>
        <w:t>个母离子，</w:t>
      </w:r>
      <w:r w:rsidRPr="00395EDB">
        <w:rPr>
          <w:rFonts w:ascii="Times New Roman"/>
        </w:rPr>
        <w:t>2</w:t>
      </w:r>
      <w:r w:rsidRPr="00395EDB">
        <w:rPr>
          <w:rFonts w:ascii="Times New Roman" w:hint="eastAsia"/>
        </w:rPr>
        <w:t>个以上子离子，在相同的试验条件下，样品中待测物的保留时间与标准溶液中对应的保留时间偏差在</w:t>
      </w:r>
      <w:r w:rsidRPr="00395EDB">
        <w:rPr>
          <w:rFonts w:ascii="Times New Roman" w:hint="eastAsia"/>
        </w:rPr>
        <w:t xml:space="preserve"> </w:t>
      </w:r>
      <w:r w:rsidRPr="00395EDB">
        <w:rPr>
          <w:rFonts w:ascii="Times New Roman"/>
        </w:rPr>
        <w:t>±2.5%</w:t>
      </w:r>
      <w:r w:rsidRPr="00395EDB">
        <w:rPr>
          <w:rFonts w:ascii="Times New Roman" w:hint="eastAsia"/>
        </w:rPr>
        <w:t xml:space="preserve"> </w:t>
      </w:r>
      <w:r w:rsidRPr="00395EDB">
        <w:rPr>
          <w:rFonts w:ascii="Times New Roman" w:hint="eastAsia"/>
        </w:rPr>
        <w:t>之内；且样品中各组分定性离子的相对丰度与浓度接近的标准溶液中对应的定性离子的相对丰度进行比较，若偏差不超过表</w:t>
      </w:r>
      <w:r w:rsidRPr="00395EDB">
        <w:rPr>
          <w:rFonts w:ascii="Times New Roman" w:hint="eastAsia"/>
        </w:rPr>
        <w:t xml:space="preserve"> </w:t>
      </w:r>
      <w:r w:rsidRPr="00395EDB">
        <w:rPr>
          <w:rFonts w:ascii="Times New Roman"/>
        </w:rPr>
        <w:t>3</w:t>
      </w:r>
      <w:r w:rsidRPr="00395EDB">
        <w:rPr>
          <w:rFonts w:ascii="Times New Roman" w:hint="eastAsia"/>
        </w:rPr>
        <w:t xml:space="preserve"> </w:t>
      </w:r>
      <w:r w:rsidRPr="00395EDB">
        <w:rPr>
          <w:rFonts w:ascii="Times New Roman" w:hint="eastAsia"/>
        </w:rPr>
        <w:t>规定的范围，同时信噪比（</w:t>
      </w:r>
      <w:r w:rsidRPr="00395EDB">
        <w:rPr>
          <w:rFonts w:ascii="Times New Roman"/>
        </w:rPr>
        <w:t>S/N</w:t>
      </w:r>
      <w:r w:rsidRPr="00395EDB">
        <w:rPr>
          <w:rFonts w:ascii="Times New Roman" w:hint="eastAsia"/>
        </w:rPr>
        <w:t>）大于等于</w:t>
      </w:r>
      <w:r w:rsidRPr="00395EDB">
        <w:rPr>
          <w:rFonts w:ascii="Times New Roman" w:hint="eastAsia"/>
        </w:rPr>
        <w:t xml:space="preserve"> </w:t>
      </w:r>
      <w:r w:rsidRPr="00395EDB">
        <w:rPr>
          <w:rFonts w:ascii="Times New Roman"/>
        </w:rPr>
        <w:t>3</w:t>
      </w:r>
      <w:r w:rsidRPr="00395EDB">
        <w:rPr>
          <w:rFonts w:ascii="Times New Roman" w:hint="eastAsia"/>
        </w:rPr>
        <w:t>，则可判定样品中存在对应的化合物。</w:t>
      </w:r>
    </w:p>
    <w:p w:rsidR="00763F2B" w:rsidRPr="00395EDB" w:rsidRDefault="00FA6070">
      <w:pPr>
        <w:pStyle w:val="a0"/>
        <w:jc w:val="left"/>
        <w:rPr>
          <w:rFonts w:ascii="Times New Roman"/>
          <w:lang w:val="zh-CN"/>
        </w:rPr>
      </w:pPr>
      <w:r w:rsidRPr="00395EDB">
        <w:rPr>
          <w:rFonts w:ascii="Times New Roman" w:hint="eastAsia"/>
          <w:lang w:val="zh-CN"/>
        </w:rPr>
        <w:t>定性确证时相对离子丰度的最大允许偏差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680"/>
        <w:gridCol w:w="2205"/>
        <w:gridCol w:w="1605"/>
        <w:gridCol w:w="1446"/>
      </w:tblGrid>
      <w:tr w:rsidR="00763F2B" w:rsidRPr="00395EDB">
        <w:trPr>
          <w:trHeight w:val="322"/>
          <w:jc w:val="center"/>
        </w:trPr>
        <w:tc>
          <w:tcPr>
            <w:tcW w:w="1765" w:type="dxa"/>
            <w:vAlign w:val="center"/>
          </w:tcPr>
          <w:p w:rsidR="00763F2B" w:rsidRPr="00395EDB" w:rsidRDefault="00FA6070">
            <w:pPr>
              <w:pStyle w:val="af8"/>
              <w:ind w:firstLineChars="0" w:firstLine="0"/>
              <w:jc w:val="center"/>
              <w:rPr>
                <w:rFonts w:ascii="Times New Roman"/>
                <w:sz w:val="18"/>
                <w:szCs w:val="18"/>
              </w:rPr>
            </w:pPr>
            <w:r w:rsidRPr="00395EDB">
              <w:rPr>
                <w:rFonts w:ascii="Times New Roman" w:hint="eastAsia"/>
                <w:sz w:val="18"/>
                <w:szCs w:val="18"/>
              </w:rPr>
              <w:t>相对离子丰度</w:t>
            </w:r>
          </w:p>
        </w:tc>
        <w:tc>
          <w:tcPr>
            <w:tcW w:w="1680" w:type="dxa"/>
            <w:vAlign w:val="center"/>
          </w:tcPr>
          <w:p w:rsidR="00763F2B" w:rsidRPr="00395EDB" w:rsidRDefault="00FA6070">
            <w:pPr>
              <w:pStyle w:val="af8"/>
              <w:ind w:firstLineChars="0" w:firstLine="0"/>
              <w:jc w:val="center"/>
              <w:rPr>
                <w:rFonts w:ascii="Times New Roman"/>
                <w:sz w:val="18"/>
                <w:szCs w:val="18"/>
              </w:rPr>
            </w:pPr>
            <w:r w:rsidRPr="00395EDB">
              <w:rPr>
                <w:rFonts w:ascii="Times New Roman" w:hint="eastAsia"/>
                <w:sz w:val="18"/>
                <w:szCs w:val="18"/>
              </w:rPr>
              <w:t>＞</w:t>
            </w:r>
            <w:r w:rsidRPr="00395EDB">
              <w:rPr>
                <w:rFonts w:ascii="Times New Roman"/>
                <w:sz w:val="18"/>
                <w:szCs w:val="18"/>
              </w:rPr>
              <w:t>50%</w:t>
            </w:r>
          </w:p>
        </w:tc>
        <w:tc>
          <w:tcPr>
            <w:tcW w:w="2205" w:type="dxa"/>
            <w:vAlign w:val="center"/>
          </w:tcPr>
          <w:p w:rsidR="00763F2B" w:rsidRPr="00395EDB" w:rsidRDefault="00FA6070">
            <w:pPr>
              <w:pStyle w:val="af8"/>
              <w:ind w:firstLineChars="0" w:firstLine="0"/>
              <w:jc w:val="center"/>
              <w:rPr>
                <w:rFonts w:ascii="Times New Roman"/>
                <w:sz w:val="18"/>
                <w:szCs w:val="18"/>
              </w:rPr>
            </w:pPr>
            <w:r w:rsidRPr="00395EDB">
              <w:rPr>
                <w:rFonts w:ascii="Times New Roman" w:hint="eastAsia"/>
                <w:sz w:val="18"/>
                <w:szCs w:val="18"/>
              </w:rPr>
              <w:t>＞</w:t>
            </w:r>
            <w:r w:rsidRPr="00395EDB">
              <w:rPr>
                <w:rFonts w:ascii="Times New Roman"/>
                <w:sz w:val="18"/>
                <w:szCs w:val="18"/>
              </w:rPr>
              <w:t>20%</w:t>
            </w:r>
            <w:r w:rsidRPr="00395EDB">
              <w:rPr>
                <w:rFonts w:ascii="Times New Roman" w:hint="eastAsia"/>
                <w:sz w:val="18"/>
                <w:szCs w:val="18"/>
              </w:rPr>
              <w:t>至</w:t>
            </w:r>
            <w:r w:rsidRPr="00395EDB">
              <w:rPr>
                <w:rFonts w:ascii="Times New Roman"/>
                <w:sz w:val="18"/>
                <w:szCs w:val="18"/>
              </w:rPr>
              <w:t>50%</w:t>
            </w:r>
          </w:p>
        </w:tc>
        <w:tc>
          <w:tcPr>
            <w:tcW w:w="1605" w:type="dxa"/>
            <w:vAlign w:val="center"/>
          </w:tcPr>
          <w:p w:rsidR="00763F2B" w:rsidRPr="00395EDB" w:rsidRDefault="00FA6070">
            <w:pPr>
              <w:pStyle w:val="af8"/>
              <w:ind w:firstLineChars="0" w:firstLine="0"/>
              <w:jc w:val="center"/>
              <w:rPr>
                <w:rFonts w:ascii="Times New Roman"/>
                <w:sz w:val="18"/>
                <w:szCs w:val="18"/>
              </w:rPr>
            </w:pPr>
            <w:r w:rsidRPr="00395EDB">
              <w:rPr>
                <w:rFonts w:ascii="Times New Roman" w:hint="eastAsia"/>
                <w:sz w:val="18"/>
                <w:szCs w:val="18"/>
              </w:rPr>
              <w:t>＞</w:t>
            </w:r>
            <w:r w:rsidRPr="00395EDB">
              <w:rPr>
                <w:rFonts w:ascii="Times New Roman"/>
                <w:sz w:val="18"/>
                <w:szCs w:val="18"/>
              </w:rPr>
              <w:t>10%</w:t>
            </w:r>
            <w:r w:rsidRPr="00395EDB">
              <w:rPr>
                <w:rFonts w:ascii="Times New Roman" w:hint="eastAsia"/>
                <w:sz w:val="18"/>
                <w:szCs w:val="18"/>
              </w:rPr>
              <w:t>至</w:t>
            </w:r>
            <w:r w:rsidRPr="00395EDB">
              <w:rPr>
                <w:rFonts w:ascii="Times New Roman"/>
                <w:sz w:val="18"/>
                <w:szCs w:val="18"/>
              </w:rPr>
              <w:t>20%</w:t>
            </w:r>
          </w:p>
        </w:tc>
        <w:tc>
          <w:tcPr>
            <w:tcW w:w="1446" w:type="dxa"/>
            <w:vAlign w:val="center"/>
          </w:tcPr>
          <w:p w:rsidR="00763F2B" w:rsidRPr="00395EDB" w:rsidRDefault="00FA6070">
            <w:pPr>
              <w:pStyle w:val="af8"/>
              <w:ind w:firstLineChars="0" w:firstLine="0"/>
              <w:jc w:val="center"/>
              <w:rPr>
                <w:rFonts w:ascii="Times New Roman"/>
                <w:sz w:val="18"/>
                <w:szCs w:val="18"/>
              </w:rPr>
            </w:pPr>
            <w:r w:rsidRPr="00395EDB">
              <w:rPr>
                <w:rFonts w:hAnsi="宋体" w:cs="宋体" w:hint="eastAsia"/>
                <w:sz w:val="18"/>
                <w:szCs w:val="18"/>
              </w:rPr>
              <w:t>≦</w:t>
            </w:r>
            <w:r w:rsidRPr="00395EDB">
              <w:rPr>
                <w:rFonts w:ascii="Times New Roman"/>
                <w:sz w:val="18"/>
                <w:szCs w:val="18"/>
              </w:rPr>
              <w:t>10%</w:t>
            </w:r>
          </w:p>
        </w:tc>
      </w:tr>
      <w:tr w:rsidR="00763F2B" w:rsidRPr="00395EDB">
        <w:trPr>
          <w:trHeight w:val="247"/>
          <w:jc w:val="center"/>
        </w:trPr>
        <w:tc>
          <w:tcPr>
            <w:tcW w:w="1765" w:type="dxa"/>
            <w:vAlign w:val="center"/>
          </w:tcPr>
          <w:p w:rsidR="00763F2B" w:rsidRPr="00395EDB" w:rsidRDefault="00FA6070">
            <w:pPr>
              <w:pStyle w:val="af8"/>
              <w:ind w:firstLineChars="0" w:firstLine="0"/>
              <w:jc w:val="center"/>
              <w:rPr>
                <w:rFonts w:ascii="Times New Roman"/>
                <w:sz w:val="18"/>
                <w:szCs w:val="18"/>
              </w:rPr>
            </w:pPr>
            <w:r w:rsidRPr="00395EDB">
              <w:rPr>
                <w:rFonts w:ascii="Times New Roman" w:hint="eastAsia"/>
                <w:sz w:val="18"/>
                <w:szCs w:val="18"/>
              </w:rPr>
              <w:t>允许的最大偏差</w:t>
            </w:r>
          </w:p>
        </w:tc>
        <w:tc>
          <w:tcPr>
            <w:tcW w:w="1680" w:type="dxa"/>
            <w:vAlign w:val="center"/>
          </w:tcPr>
          <w:p w:rsidR="00763F2B" w:rsidRPr="00395EDB" w:rsidRDefault="00FA6070">
            <w:pPr>
              <w:pStyle w:val="af8"/>
              <w:ind w:firstLineChars="0" w:firstLine="0"/>
              <w:jc w:val="center"/>
              <w:rPr>
                <w:rFonts w:ascii="Times New Roman"/>
                <w:sz w:val="18"/>
                <w:szCs w:val="18"/>
              </w:rPr>
            </w:pPr>
            <w:r w:rsidRPr="00395EDB">
              <w:rPr>
                <w:rFonts w:ascii="Times New Roman"/>
                <w:sz w:val="18"/>
                <w:szCs w:val="18"/>
              </w:rPr>
              <w:t>±20%</w:t>
            </w:r>
          </w:p>
        </w:tc>
        <w:tc>
          <w:tcPr>
            <w:tcW w:w="2205" w:type="dxa"/>
            <w:vAlign w:val="center"/>
          </w:tcPr>
          <w:p w:rsidR="00763F2B" w:rsidRPr="00395EDB" w:rsidRDefault="00FA6070">
            <w:pPr>
              <w:pStyle w:val="af8"/>
              <w:ind w:firstLineChars="0" w:firstLine="0"/>
              <w:jc w:val="center"/>
              <w:rPr>
                <w:rFonts w:ascii="Times New Roman"/>
                <w:sz w:val="18"/>
                <w:szCs w:val="18"/>
              </w:rPr>
            </w:pPr>
            <w:r w:rsidRPr="00395EDB">
              <w:rPr>
                <w:rFonts w:ascii="Times New Roman"/>
                <w:sz w:val="18"/>
                <w:szCs w:val="18"/>
              </w:rPr>
              <w:t>±25%</w:t>
            </w:r>
          </w:p>
        </w:tc>
        <w:tc>
          <w:tcPr>
            <w:tcW w:w="1605" w:type="dxa"/>
            <w:vAlign w:val="center"/>
          </w:tcPr>
          <w:p w:rsidR="00763F2B" w:rsidRPr="00395EDB" w:rsidRDefault="00FA6070">
            <w:pPr>
              <w:pStyle w:val="af8"/>
              <w:ind w:firstLineChars="0" w:firstLine="0"/>
              <w:jc w:val="center"/>
              <w:rPr>
                <w:rFonts w:ascii="Times New Roman"/>
                <w:sz w:val="18"/>
                <w:szCs w:val="18"/>
              </w:rPr>
            </w:pPr>
            <w:r w:rsidRPr="00395EDB">
              <w:rPr>
                <w:rFonts w:ascii="Times New Roman"/>
                <w:sz w:val="18"/>
                <w:szCs w:val="18"/>
              </w:rPr>
              <w:t>±30%</w:t>
            </w:r>
          </w:p>
        </w:tc>
        <w:tc>
          <w:tcPr>
            <w:tcW w:w="1446" w:type="dxa"/>
            <w:vAlign w:val="center"/>
          </w:tcPr>
          <w:p w:rsidR="00763F2B" w:rsidRPr="00395EDB" w:rsidRDefault="00FA6070">
            <w:pPr>
              <w:pStyle w:val="af8"/>
              <w:ind w:firstLineChars="0" w:firstLine="0"/>
              <w:jc w:val="center"/>
              <w:rPr>
                <w:rFonts w:ascii="Times New Roman"/>
                <w:sz w:val="18"/>
                <w:szCs w:val="18"/>
              </w:rPr>
            </w:pPr>
            <w:r w:rsidRPr="00395EDB">
              <w:rPr>
                <w:rFonts w:ascii="Times New Roman"/>
                <w:sz w:val="18"/>
                <w:szCs w:val="18"/>
              </w:rPr>
              <w:t>±50%</w:t>
            </w:r>
          </w:p>
        </w:tc>
      </w:tr>
    </w:tbl>
    <w:p w:rsidR="00763F2B" w:rsidRPr="00395EDB" w:rsidRDefault="00FA6070">
      <w:pPr>
        <w:pStyle w:val="affb"/>
        <w:numPr>
          <w:ilvl w:val="3"/>
          <w:numId w:val="1"/>
        </w:numPr>
        <w:jc w:val="left"/>
      </w:pPr>
      <w:r w:rsidRPr="00395EDB">
        <w:rPr>
          <w:rFonts w:hint="eastAsia"/>
        </w:rPr>
        <w:t>定量测定</w:t>
      </w:r>
    </w:p>
    <w:p w:rsidR="00763F2B" w:rsidRPr="00395EDB" w:rsidRDefault="00FA6070">
      <w:pPr>
        <w:pStyle w:val="af8"/>
        <w:ind w:firstLine="420"/>
        <w:rPr>
          <w:rFonts w:ascii="Times New Roman"/>
        </w:rPr>
      </w:pPr>
      <w:r w:rsidRPr="00395EDB">
        <w:rPr>
          <w:rFonts w:ascii="Times New Roman" w:hint="eastAsia"/>
        </w:rPr>
        <w:t>在仪器最佳工作条件下，对</w:t>
      </w:r>
      <w:r w:rsidRPr="00395EDB">
        <w:rPr>
          <w:rFonts w:hint="eastAsia"/>
        </w:rPr>
        <w:t>混合标准工作溶液</w:t>
      </w:r>
      <w:r w:rsidRPr="00395EDB">
        <w:rPr>
          <w:rFonts w:ascii="Times New Roman" w:hint="eastAsia"/>
        </w:rPr>
        <w:t>进样，以峰面积为纵坐标，标准工作溶液浓度为横坐标绘制标准工作曲线。用标准工作曲线对样品进行定量，样品溶液中待测物的响应值应在仪器测定的线性范围内。</w:t>
      </w:r>
    </w:p>
    <w:p w:rsidR="00763F2B" w:rsidRPr="00395EDB" w:rsidRDefault="00FA6070">
      <w:pPr>
        <w:pStyle w:val="affa"/>
        <w:numPr>
          <w:ilvl w:val="2"/>
          <w:numId w:val="1"/>
        </w:numPr>
        <w:spacing w:line="360" w:lineRule="auto"/>
        <w:ind w:left="0"/>
        <w:jc w:val="left"/>
      </w:pPr>
      <w:r w:rsidRPr="00395EDB">
        <w:rPr>
          <w:rFonts w:hint="eastAsia"/>
        </w:rPr>
        <w:t>空白试验</w:t>
      </w:r>
    </w:p>
    <w:p w:rsidR="00763F2B" w:rsidRPr="00395EDB" w:rsidRDefault="00FA6070">
      <w:pPr>
        <w:pStyle w:val="af8"/>
        <w:ind w:firstLine="420"/>
        <w:rPr>
          <w:rFonts w:ascii="Times New Roman"/>
        </w:rPr>
      </w:pPr>
      <w:r w:rsidRPr="00395EDB">
        <w:rPr>
          <w:rFonts w:ascii="Times New Roman" w:hint="eastAsia"/>
        </w:rPr>
        <w:t>取纯正植物油（阴性）样品，按上述测定条件和步骤进行。空白样品不应检出</w:t>
      </w:r>
      <w:r w:rsidRPr="00395EDB">
        <w:rPr>
          <w:rFonts w:ascii="Times New Roman" w:hint="eastAsia"/>
        </w:rPr>
        <w:t xml:space="preserve"> </w:t>
      </w:r>
      <w:r w:rsidRPr="00395EDB">
        <w:rPr>
          <w:rFonts w:ascii="Times New Roman"/>
        </w:rPr>
        <w:t>6</w:t>
      </w:r>
      <w:r w:rsidRPr="00395EDB">
        <w:rPr>
          <w:rFonts w:ascii="Times New Roman" w:hint="eastAsia"/>
        </w:rPr>
        <w:t xml:space="preserve"> </w:t>
      </w:r>
      <w:r w:rsidRPr="00395EDB">
        <w:rPr>
          <w:rFonts w:ascii="Times New Roman" w:hint="eastAsia"/>
        </w:rPr>
        <w:t>种难挥发外源杂质成分。</w:t>
      </w:r>
    </w:p>
    <w:p w:rsidR="00763F2B" w:rsidRPr="00395EDB" w:rsidRDefault="00FA6070">
      <w:pPr>
        <w:pStyle w:val="affa"/>
        <w:numPr>
          <w:ilvl w:val="2"/>
          <w:numId w:val="1"/>
        </w:numPr>
        <w:spacing w:line="360" w:lineRule="auto"/>
        <w:ind w:left="0"/>
        <w:jc w:val="left"/>
      </w:pPr>
      <w:r w:rsidRPr="00395EDB">
        <w:rPr>
          <w:rFonts w:hint="eastAsia"/>
        </w:rPr>
        <w:t>结果计算</w:t>
      </w:r>
    </w:p>
    <w:tbl>
      <w:tblPr>
        <w:tblW w:w="0" w:type="auto"/>
        <w:tblInd w:w="77" w:type="dxa"/>
        <w:tblLayout w:type="fixed"/>
        <w:tblLook w:val="04A0"/>
      </w:tblPr>
      <w:tblGrid>
        <w:gridCol w:w="104"/>
        <w:gridCol w:w="894"/>
        <w:gridCol w:w="727"/>
        <w:gridCol w:w="480"/>
        <w:gridCol w:w="315"/>
        <w:gridCol w:w="236"/>
        <w:gridCol w:w="499"/>
        <w:gridCol w:w="420"/>
        <w:gridCol w:w="630"/>
        <w:gridCol w:w="5189"/>
      </w:tblGrid>
      <w:tr w:rsidR="00763F2B" w:rsidRPr="00395EDB">
        <w:trPr>
          <w:gridBefore w:val="1"/>
          <w:wBefore w:w="104" w:type="dxa"/>
          <w:cantSplit/>
          <w:trHeight w:val="330"/>
        </w:trPr>
        <w:tc>
          <w:tcPr>
            <w:tcW w:w="2101" w:type="dxa"/>
            <w:gridSpan w:val="3"/>
            <w:vMerge w:val="restart"/>
            <w:tcBorders>
              <w:bottom w:val="single" w:sz="4" w:space="0" w:color="auto"/>
            </w:tcBorders>
            <w:vAlign w:val="center"/>
          </w:tcPr>
          <w:p w:rsidR="00763F2B" w:rsidRPr="00395EDB" w:rsidRDefault="00FA6070">
            <w:pPr>
              <w:tabs>
                <w:tab w:val="left" w:pos="540"/>
              </w:tabs>
              <w:spacing w:line="280" w:lineRule="exact"/>
              <w:ind w:right="-153"/>
              <w:jc w:val="right"/>
              <w:rPr>
                <w:rFonts w:ascii="Times New Roman" w:hAnsi="Times New Roman"/>
                <w:iCs/>
              </w:rPr>
            </w:pPr>
            <w:r w:rsidRPr="00395EDB">
              <w:rPr>
                <w:rFonts w:ascii="Times New Roman" w:hAnsi="Times New Roman"/>
                <w:i/>
              </w:rPr>
              <w:t xml:space="preserve">X </w:t>
            </w:r>
            <w:r w:rsidRPr="00395EDB">
              <w:rPr>
                <w:rFonts w:ascii="Times New Roman" w:hAnsi="Times New Roman"/>
                <w:iCs/>
              </w:rPr>
              <w:t>=</w:t>
            </w:r>
          </w:p>
        </w:tc>
        <w:tc>
          <w:tcPr>
            <w:tcW w:w="315" w:type="dxa"/>
            <w:vMerge w:val="restart"/>
            <w:vAlign w:val="center"/>
          </w:tcPr>
          <w:p w:rsidR="00763F2B" w:rsidRPr="00395EDB" w:rsidRDefault="00FA6070">
            <w:pPr>
              <w:tabs>
                <w:tab w:val="left" w:pos="540"/>
              </w:tabs>
              <w:spacing w:line="280" w:lineRule="exact"/>
              <w:jc w:val="right"/>
              <w:rPr>
                <w:rFonts w:ascii="Times New Roman" w:hAnsi="Times New Roman"/>
                <w:i/>
              </w:rPr>
            </w:pPr>
            <w:r w:rsidRPr="00395EDB">
              <w:rPr>
                <w:rFonts w:ascii="Times New Roman" w:hAnsi="Times New Roman"/>
                <w:i/>
              </w:rPr>
              <w:t>C</w:t>
            </w:r>
          </w:p>
        </w:tc>
        <w:tc>
          <w:tcPr>
            <w:tcW w:w="236" w:type="dxa"/>
            <w:vMerge w:val="restart"/>
            <w:tcBorders>
              <w:bottom w:val="nil"/>
            </w:tcBorders>
            <w:vAlign w:val="center"/>
          </w:tcPr>
          <w:p w:rsidR="00763F2B" w:rsidRPr="00395EDB" w:rsidRDefault="00FA6070">
            <w:pPr>
              <w:tabs>
                <w:tab w:val="left" w:pos="540"/>
              </w:tabs>
              <w:spacing w:line="280" w:lineRule="exact"/>
              <w:ind w:leftChars="-50" w:left="-105"/>
              <w:rPr>
                <w:rFonts w:ascii="Times New Roman" w:hAnsi="Times New Roman"/>
                <w:i/>
              </w:rPr>
            </w:pPr>
            <w:r w:rsidRPr="00395EDB">
              <w:rPr>
                <w:rFonts w:ascii="Times New Roman" w:hAnsi="Times New Roman"/>
                <w:i/>
              </w:rPr>
              <w:t>×</w:t>
            </w:r>
          </w:p>
        </w:tc>
        <w:tc>
          <w:tcPr>
            <w:tcW w:w="499" w:type="dxa"/>
            <w:tcBorders>
              <w:bottom w:val="single" w:sz="4" w:space="0" w:color="auto"/>
            </w:tcBorders>
            <w:vAlign w:val="center"/>
          </w:tcPr>
          <w:p w:rsidR="00763F2B" w:rsidRPr="00395EDB" w:rsidRDefault="00FA6070">
            <w:pPr>
              <w:tabs>
                <w:tab w:val="left" w:pos="540"/>
              </w:tabs>
              <w:spacing w:line="280" w:lineRule="exact"/>
              <w:ind w:right="-153"/>
              <w:jc w:val="center"/>
              <w:rPr>
                <w:rFonts w:ascii="Times New Roman" w:hAnsi="Times New Roman"/>
                <w:i/>
              </w:rPr>
            </w:pPr>
            <w:r w:rsidRPr="00395EDB">
              <w:rPr>
                <w:rFonts w:ascii="Times New Roman" w:hAnsi="Times New Roman"/>
                <w:i/>
              </w:rPr>
              <w:t>V</w:t>
            </w:r>
          </w:p>
        </w:tc>
        <w:tc>
          <w:tcPr>
            <w:tcW w:w="420" w:type="dxa"/>
            <w:vMerge w:val="restart"/>
            <w:tcBorders>
              <w:bottom w:val="nil"/>
            </w:tcBorders>
            <w:vAlign w:val="center"/>
          </w:tcPr>
          <w:p w:rsidR="00763F2B" w:rsidRPr="00395EDB" w:rsidRDefault="00FA6070">
            <w:pPr>
              <w:tabs>
                <w:tab w:val="left" w:pos="540"/>
              </w:tabs>
              <w:spacing w:line="280" w:lineRule="exact"/>
              <w:ind w:leftChars="-36" w:left="-76" w:right="-153"/>
              <w:rPr>
                <w:rFonts w:ascii="Times New Roman" w:hAnsi="Times New Roman"/>
                <w:i/>
              </w:rPr>
            </w:pPr>
            <w:r w:rsidRPr="00395EDB">
              <w:rPr>
                <w:rFonts w:ascii="Times New Roman" w:hAnsi="Times New Roman"/>
                <w:i/>
              </w:rPr>
              <w:t>×</w:t>
            </w:r>
          </w:p>
        </w:tc>
        <w:tc>
          <w:tcPr>
            <w:tcW w:w="630" w:type="dxa"/>
            <w:tcBorders>
              <w:bottom w:val="single" w:sz="4" w:space="0" w:color="auto"/>
            </w:tcBorders>
            <w:vAlign w:val="center"/>
          </w:tcPr>
          <w:p w:rsidR="00763F2B" w:rsidRPr="00395EDB" w:rsidRDefault="00FA6070">
            <w:pPr>
              <w:tabs>
                <w:tab w:val="left" w:pos="540"/>
              </w:tabs>
              <w:spacing w:line="280" w:lineRule="exact"/>
              <w:ind w:right="-153"/>
              <w:rPr>
                <w:rFonts w:ascii="Times New Roman" w:hAnsi="Times New Roman"/>
                <w:iCs/>
              </w:rPr>
            </w:pPr>
            <w:r w:rsidRPr="00395EDB">
              <w:rPr>
                <w:rFonts w:ascii="Times New Roman" w:hAnsi="Times New Roman"/>
                <w:iCs/>
              </w:rPr>
              <w:t>1000</w:t>
            </w:r>
          </w:p>
        </w:tc>
        <w:tc>
          <w:tcPr>
            <w:tcW w:w="5189" w:type="dxa"/>
            <w:vMerge w:val="restart"/>
            <w:tcBorders>
              <w:bottom w:val="nil"/>
            </w:tcBorders>
            <w:vAlign w:val="center"/>
          </w:tcPr>
          <w:p w:rsidR="00763F2B" w:rsidRPr="00395EDB" w:rsidRDefault="00FA6070">
            <w:pPr>
              <w:tabs>
                <w:tab w:val="left" w:pos="540"/>
              </w:tabs>
              <w:spacing w:line="340" w:lineRule="exact"/>
              <w:ind w:right="-153"/>
              <w:jc w:val="center"/>
              <w:rPr>
                <w:rFonts w:ascii="Times New Roman" w:hAnsi="Times New Roman"/>
                <w:iCs/>
              </w:rPr>
            </w:pPr>
            <w:r w:rsidRPr="00395EDB">
              <w:rPr>
                <w:rFonts w:ascii="Times New Roman" w:hAnsi="Times New Roman"/>
                <w:iCs/>
              </w:rPr>
              <w:t xml:space="preserve">     …………………………</w:t>
            </w:r>
            <w:r w:rsidRPr="00395EDB">
              <w:rPr>
                <w:rFonts w:ascii="Times New Roman" w:hAnsi="宋体" w:hint="eastAsia"/>
                <w:iCs/>
              </w:rPr>
              <w:t>（</w:t>
            </w:r>
            <w:r w:rsidRPr="00395EDB">
              <w:rPr>
                <w:rFonts w:ascii="Times New Roman" w:hAnsi="Times New Roman"/>
                <w:iCs/>
              </w:rPr>
              <w:t>1</w:t>
            </w:r>
            <w:r w:rsidRPr="00395EDB">
              <w:rPr>
                <w:rFonts w:ascii="Times New Roman" w:hAnsi="宋体" w:hint="eastAsia"/>
                <w:iCs/>
              </w:rPr>
              <w:t>）</w:t>
            </w:r>
          </w:p>
        </w:tc>
      </w:tr>
      <w:tr w:rsidR="00763F2B" w:rsidRPr="00395EDB">
        <w:trPr>
          <w:gridBefore w:val="1"/>
          <w:wBefore w:w="104" w:type="dxa"/>
          <w:cantSplit/>
          <w:trHeight w:val="355"/>
        </w:trPr>
        <w:tc>
          <w:tcPr>
            <w:tcW w:w="2101" w:type="dxa"/>
            <w:gridSpan w:val="3"/>
            <w:vMerge/>
            <w:tcBorders>
              <w:bottom w:val="nil"/>
            </w:tcBorders>
            <w:vAlign w:val="center"/>
          </w:tcPr>
          <w:p w:rsidR="00763F2B" w:rsidRPr="00395EDB" w:rsidRDefault="00763F2B">
            <w:pPr>
              <w:tabs>
                <w:tab w:val="left" w:pos="540"/>
              </w:tabs>
              <w:spacing w:line="280" w:lineRule="exact"/>
              <w:ind w:right="-153" w:firstLineChars="600" w:firstLine="1260"/>
              <w:jc w:val="center"/>
              <w:rPr>
                <w:rFonts w:ascii="Times New Roman" w:hAnsi="Times New Roman"/>
                <w:iCs/>
              </w:rPr>
            </w:pPr>
          </w:p>
        </w:tc>
        <w:tc>
          <w:tcPr>
            <w:tcW w:w="315" w:type="dxa"/>
            <w:vMerge/>
            <w:tcBorders>
              <w:bottom w:val="nil"/>
            </w:tcBorders>
            <w:vAlign w:val="center"/>
          </w:tcPr>
          <w:p w:rsidR="00763F2B" w:rsidRPr="00395EDB" w:rsidRDefault="00763F2B">
            <w:pPr>
              <w:tabs>
                <w:tab w:val="left" w:pos="540"/>
              </w:tabs>
              <w:spacing w:line="280" w:lineRule="exact"/>
              <w:ind w:right="-153"/>
              <w:jc w:val="center"/>
              <w:rPr>
                <w:rFonts w:ascii="Times New Roman" w:hAnsi="Times New Roman"/>
                <w:i/>
              </w:rPr>
            </w:pPr>
          </w:p>
        </w:tc>
        <w:tc>
          <w:tcPr>
            <w:tcW w:w="236" w:type="dxa"/>
            <w:vMerge/>
            <w:tcBorders>
              <w:bottom w:val="nil"/>
            </w:tcBorders>
            <w:vAlign w:val="center"/>
          </w:tcPr>
          <w:p w:rsidR="00763F2B" w:rsidRPr="00395EDB" w:rsidRDefault="00763F2B">
            <w:pPr>
              <w:tabs>
                <w:tab w:val="left" w:pos="540"/>
              </w:tabs>
              <w:spacing w:line="280" w:lineRule="exact"/>
              <w:ind w:right="-153" w:firstLineChars="600" w:firstLine="1260"/>
              <w:jc w:val="center"/>
              <w:rPr>
                <w:rFonts w:ascii="Times New Roman" w:hAnsi="Times New Roman"/>
                <w:i/>
              </w:rPr>
            </w:pPr>
          </w:p>
        </w:tc>
        <w:tc>
          <w:tcPr>
            <w:tcW w:w="499" w:type="dxa"/>
            <w:tcBorders>
              <w:bottom w:val="nil"/>
            </w:tcBorders>
            <w:vAlign w:val="center"/>
          </w:tcPr>
          <w:p w:rsidR="00763F2B" w:rsidRPr="00395EDB" w:rsidRDefault="00FA6070">
            <w:pPr>
              <w:tabs>
                <w:tab w:val="left" w:pos="540"/>
              </w:tabs>
              <w:spacing w:line="280" w:lineRule="exact"/>
              <w:ind w:right="-153"/>
              <w:jc w:val="center"/>
              <w:rPr>
                <w:rFonts w:ascii="Times New Roman" w:hAnsi="Times New Roman"/>
                <w:i/>
              </w:rPr>
            </w:pPr>
            <w:r w:rsidRPr="00395EDB">
              <w:rPr>
                <w:rFonts w:ascii="Times New Roman" w:hAnsi="Times New Roman"/>
                <w:i/>
              </w:rPr>
              <w:t>M</w:t>
            </w:r>
          </w:p>
        </w:tc>
        <w:tc>
          <w:tcPr>
            <w:tcW w:w="420" w:type="dxa"/>
            <w:vMerge/>
            <w:tcBorders>
              <w:bottom w:val="nil"/>
            </w:tcBorders>
            <w:vAlign w:val="center"/>
          </w:tcPr>
          <w:p w:rsidR="00763F2B" w:rsidRPr="00395EDB" w:rsidRDefault="00763F2B">
            <w:pPr>
              <w:tabs>
                <w:tab w:val="left" w:pos="540"/>
              </w:tabs>
              <w:spacing w:line="280" w:lineRule="exact"/>
              <w:ind w:right="-153"/>
              <w:jc w:val="center"/>
              <w:rPr>
                <w:rFonts w:ascii="Times New Roman" w:hAnsi="Times New Roman"/>
                <w:i/>
              </w:rPr>
            </w:pPr>
          </w:p>
        </w:tc>
        <w:tc>
          <w:tcPr>
            <w:tcW w:w="630" w:type="dxa"/>
            <w:tcBorders>
              <w:top w:val="single" w:sz="4" w:space="0" w:color="auto"/>
              <w:bottom w:val="nil"/>
            </w:tcBorders>
            <w:vAlign w:val="center"/>
          </w:tcPr>
          <w:p w:rsidR="00763F2B" w:rsidRPr="00395EDB" w:rsidRDefault="00FA6070">
            <w:pPr>
              <w:tabs>
                <w:tab w:val="left" w:pos="540"/>
              </w:tabs>
              <w:spacing w:line="280" w:lineRule="exact"/>
              <w:ind w:right="-153"/>
              <w:rPr>
                <w:rFonts w:ascii="Times New Roman" w:hAnsi="Times New Roman"/>
                <w:iCs/>
              </w:rPr>
            </w:pPr>
            <w:r w:rsidRPr="00395EDB">
              <w:rPr>
                <w:rFonts w:ascii="Times New Roman" w:hAnsi="Times New Roman"/>
                <w:iCs/>
              </w:rPr>
              <w:t>1000</w:t>
            </w:r>
          </w:p>
        </w:tc>
        <w:tc>
          <w:tcPr>
            <w:tcW w:w="5189" w:type="dxa"/>
            <w:vMerge/>
            <w:tcBorders>
              <w:bottom w:val="nil"/>
            </w:tcBorders>
          </w:tcPr>
          <w:p w:rsidR="00763F2B" w:rsidRPr="00395EDB" w:rsidRDefault="00763F2B">
            <w:pPr>
              <w:tabs>
                <w:tab w:val="left" w:pos="540"/>
              </w:tabs>
              <w:spacing w:line="340" w:lineRule="exact"/>
              <w:ind w:right="-153"/>
              <w:rPr>
                <w:rFonts w:ascii="Times New Roman" w:hAnsi="Times New Roman"/>
                <w:iCs/>
              </w:rPr>
            </w:pPr>
          </w:p>
        </w:tc>
      </w:tr>
      <w:tr w:rsidR="00763F2B" w:rsidRPr="00395EDB">
        <w:trPr>
          <w:trHeight w:val="164"/>
        </w:trPr>
        <w:tc>
          <w:tcPr>
            <w:tcW w:w="998" w:type="dxa"/>
            <w:gridSpan w:val="2"/>
          </w:tcPr>
          <w:p w:rsidR="00763F2B" w:rsidRPr="00395EDB" w:rsidRDefault="00FA6070">
            <w:pPr>
              <w:tabs>
                <w:tab w:val="left" w:pos="540"/>
              </w:tabs>
              <w:spacing w:line="240" w:lineRule="exact"/>
              <w:ind w:right="-153"/>
              <w:rPr>
                <w:rFonts w:ascii="Times New Roman" w:hAnsi="Times New Roman"/>
                <w:i/>
              </w:rPr>
            </w:pPr>
            <w:r w:rsidRPr="00395EDB">
              <w:rPr>
                <w:rFonts w:ascii="Times New Roman" w:hAnsi="宋体" w:hint="eastAsia"/>
              </w:rPr>
              <w:t>式中：</w:t>
            </w:r>
          </w:p>
        </w:tc>
        <w:tc>
          <w:tcPr>
            <w:tcW w:w="727" w:type="dxa"/>
          </w:tcPr>
          <w:p w:rsidR="00763F2B" w:rsidRPr="00395EDB" w:rsidRDefault="00763F2B">
            <w:pPr>
              <w:tabs>
                <w:tab w:val="left" w:pos="540"/>
              </w:tabs>
              <w:spacing w:line="240" w:lineRule="exact"/>
              <w:ind w:right="-153"/>
              <w:rPr>
                <w:rFonts w:ascii="Times New Roman" w:hAnsi="Times New Roman"/>
                <w:i/>
              </w:rPr>
            </w:pPr>
          </w:p>
        </w:tc>
        <w:tc>
          <w:tcPr>
            <w:tcW w:w="7769" w:type="dxa"/>
            <w:gridSpan w:val="7"/>
          </w:tcPr>
          <w:p w:rsidR="00763F2B" w:rsidRPr="00395EDB" w:rsidRDefault="00763F2B">
            <w:pPr>
              <w:tabs>
                <w:tab w:val="left" w:pos="540"/>
              </w:tabs>
              <w:spacing w:line="240" w:lineRule="exact"/>
              <w:ind w:left="357" w:right="-153"/>
              <w:rPr>
                <w:rFonts w:ascii="Times New Roman" w:hAnsi="Times New Roman"/>
                <w:i/>
              </w:rPr>
            </w:pPr>
          </w:p>
        </w:tc>
      </w:tr>
      <w:tr w:rsidR="00763F2B" w:rsidRPr="00395EDB">
        <w:trPr>
          <w:cantSplit/>
          <w:trHeight w:val="80"/>
        </w:trPr>
        <w:tc>
          <w:tcPr>
            <w:tcW w:w="998" w:type="dxa"/>
            <w:gridSpan w:val="2"/>
            <w:vMerge w:val="restart"/>
            <w:vAlign w:val="center"/>
          </w:tcPr>
          <w:p w:rsidR="00763F2B" w:rsidRPr="00395EDB" w:rsidRDefault="00FA6070">
            <w:pPr>
              <w:tabs>
                <w:tab w:val="left" w:pos="540"/>
              </w:tabs>
              <w:spacing w:line="240" w:lineRule="exact"/>
              <w:ind w:right="-153" w:firstLineChars="300" w:firstLine="630"/>
              <w:rPr>
                <w:rFonts w:ascii="Times New Roman" w:hAnsi="Times New Roman"/>
              </w:rPr>
            </w:pPr>
            <w:r w:rsidRPr="00395EDB">
              <w:rPr>
                <w:rFonts w:ascii="Times New Roman" w:hAnsi="Times New Roman"/>
                <w:i/>
              </w:rPr>
              <w:t>X</w:t>
            </w:r>
          </w:p>
        </w:tc>
        <w:tc>
          <w:tcPr>
            <w:tcW w:w="727" w:type="dxa"/>
            <w:tcBorders>
              <w:bottom w:val="single" w:sz="4" w:space="0" w:color="auto"/>
            </w:tcBorders>
            <w:vAlign w:val="center"/>
          </w:tcPr>
          <w:p w:rsidR="00763F2B" w:rsidRPr="00395EDB" w:rsidRDefault="00763F2B">
            <w:pPr>
              <w:tabs>
                <w:tab w:val="left" w:pos="540"/>
              </w:tabs>
              <w:spacing w:line="240" w:lineRule="exact"/>
              <w:ind w:right="-153"/>
              <w:rPr>
                <w:rFonts w:ascii="Times New Roman" w:hAnsi="Times New Roman"/>
              </w:rPr>
            </w:pPr>
          </w:p>
        </w:tc>
        <w:tc>
          <w:tcPr>
            <w:tcW w:w="7769" w:type="dxa"/>
            <w:gridSpan w:val="7"/>
            <w:vMerge w:val="restart"/>
            <w:vAlign w:val="center"/>
          </w:tcPr>
          <w:p w:rsidR="00763F2B" w:rsidRPr="00395EDB" w:rsidRDefault="00FA6070">
            <w:pPr>
              <w:tabs>
                <w:tab w:val="left" w:pos="540"/>
              </w:tabs>
              <w:spacing w:line="240" w:lineRule="exact"/>
              <w:ind w:right="-153"/>
              <w:rPr>
                <w:rFonts w:ascii="Times New Roman" w:hAnsi="Times New Roman"/>
                <w:i/>
              </w:rPr>
            </w:pPr>
            <w:r w:rsidRPr="00395EDB">
              <w:rPr>
                <w:rFonts w:ascii="Times New Roman" w:hAnsi="宋体" w:hint="eastAsia"/>
              </w:rPr>
              <w:t>油样中外源杂质成分的含量，单位为微克每千克（</w:t>
            </w:r>
            <w:r w:rsidRPr="00395EDB">
              <w:rPr>
                <w:rFonts w:ascii="Times New Roman" w:hAnsi="Times New Roman"/>
              </w:rPr>
              <w:t>μg/kg</w:t>
            </w:r>
            <w:r w:rsidRPr="00395EDB">
              <w:rPr>
                <w:rFonts w:ascii="Times New Roman" w:hAnsi="宋体" w:hint="eastAsia"/>
              </w:rPr>
              <w:t>）；</w:t>
            </w:r>
          </w:p>
        </w:tc>
      </w:tr>
      <w:tr w:rsidR="00763F2B" w:rsidRPr="00395EDB">
        <w:trPr>
          <w:cantSplit/>
          <w:trHeight w:val="80"/>
        </w:trPr>
        <w:tc>
          <w:tcPr>
            <w:tcW w:w="998" w:type="dxa"/>
            <w:gridSpan w:val="2"/>
            <w:vMerge/>
            <w:vAlign w:val="center"/>
          </w:tcPr>
          <w:p w:rsidR="00763F2B" w:rsidRPr="00395EDB" w:rsidRDefault="00763F2B">
            <w:pPr>
              <w:tabs>
                <w:tab w:val="left" w:pos="540"/>
              </w:tabs>
              <w:spacing w:line="240" w:lineRule="exact"/>
              <w:ind w:right="-153"/>
              <w:rPr>
                <w:rFonts w:ascii="Times New Roman" w:hAnsi="Times New Roman"/>
                <w:i/>
              </w:rPr>
            </w:pPr>
          </w:p>
        </w:tc>
        <w:tc>
          <w:tcPr>
            <w:tcW w:w="727" w:type="dxa"/>
            <w:tcBorders>
              <w:top w:val="single" w:sz="4" w:space="0" w:color="auto"/>
            </w:tcBorders>
            <w:vAlign w:val="center"/>
          </w:tcPr>
          <w:p w:rsidR="00763F2B" w:rsidRPr="00395EDB" w:rsidRDefault="00763F2B">
            <w:pPr>
              <w:tabs>
                <w:tab w:val="left" w:pos="540"/>
              </w:tabs>
              <w:spacing w:line="240" w:lineRule="exact"/>
              <w:ind w:left="525" w:right="-153" w:firstLineChars="200" w:firstLine="420"/>
              <w:rPr>
                <w:rFonts w:ascii="Times New Roman" w:hAnsi="Times New Roman"/>
                <w:i/>
              </w:rPr>
            </w:pPr>
          </w:p>
        </w:tc>
        <w:tc>
          <w:tcPr>
            <w:tcW w:w="7769" w:type="dxa"/>
            <w:gridSpan w:val="7"/>
            <w:vMerge/>
            <w:vAlign w:val="center"/>
          </w:tcPr>
          <w:p w:rsidR="00763F2B" w:rsidRPr="00395EDB" w:rsidRDefault="00763F2B">
            <w:pPr>
              <w:tabs>
                <w:tab w:val="left" w:pos="540"/>
              </w:tabs>
              <w:spacing w:line="240" w:lineRule="exact"/>
              <w:ind w:left="357" w:right="-153"/>
              <w:rPr>
                <w:rFonts w:ascii="Times New Roman" w:hAnsi="Times New Roman"/>
              </w:rPr>
            </w:pPr>
          </w:p>
        </w:tc>
      </w:tr>
      <w:tr w:rsidR="00763F2B" w:rsidRPr="00395EDB">
        <w:trPr>
          <w:cantSplit/>
          <w:trHeight w:val="80"/>
        </w:trPr>
        <w:tc>
          <w:tcPr>
            <w:tcW w:w="998" w:type="dxa"/>
            <w:gridSpan w:val="2"/>
            <w:vMerge w:val="restart"/>
            <w:vAlign w:val="center"/>
          </w:tcPr>
          <w:p w:rsidR="00763F2B" w:rsidRPr="00395EDB" w:rsidRDefault="00FA6070">
            <w:pPr>
              <w:spacing w:line="240" w:lineRule="exact"/>
              <w:ind w:firstLineChars="300" w:firstLine="630"/>
              <w:rPr>
                <w:rFonts w:ascii="Times New Roman" w:hAnsi="Times New Roman"/>
                <w:i/>
              </w:rPr>
            </w:pPr>
            <w:r w:rsidRPr="00395EDB">
              <w:rPr>
                <w:rFonts w:ascii="Times New Roman" w:hAnsi="Times New Roman"/>
                <w:i/>
              </w:rPr>
              <w:t>C</w:t>
            </w:r>
          </w:p>
        </w:tc>
        <w:tc>
          <w:tcPr>
            <w:tcW w:w="727" w:type="dxa"/>
            <w:tcBorders>
              <w:bottom w:val="single" w:sz="4" w:space="0" w:color="auto"/>
            </w:tcBorders>
            <w:vAlign w:val="center"/>
          </w:tcPr>
          <w:p w:rsidR="00763F2B" w:rsidRPr="00395EDB" w:rsidRDefault="00763F2B">
            <w:pPr>
              <w:pStyle w:val="af8"/>
              <w:ind w:firstLine="420"/>
              <w:rPr>
                <w:rFonts w:ascii="Times New Roman"/>
                <w:kern w:val="2"/>
                <w:szCs w:val="20"/>
              </w:rPr>
            </w:pPr>
          </w:p>
        </w:tc>
        <w:tc>
          <w:tcPr>
            <w:tcW w:w="7769" w:type="dxa"/>
            <w:gridSpan w:val="7"/>
            <w:vMerge w:val="restart"/>
            <w:vAlign w:val="center"/>
          </w:tcPr>
          <w:p w:rsidR="00763F2B" w:rsidRPr="00395EDB" w:rsidRDefault="00FA6070">
            <w:pPr>
              <w:spacing w:line="240" w:lineRule="exact"/>
              <w:rPr>
                <w:rFonts w:ascii="Times New Roman" w:hAnsi="Times New Roman"/>
                <w:i/>
              </w:rPr>
            </w:pPr>
            <w:r w:rsidRPr="00395EDB">
              <w:rPr>
                <w:rFonts w:ascii="Times New Roman" w:hAnsi="宋体" w:hint="eastAsia"/>
              </w:rPr>
              <w:t>从标准工作曲线得到的外源杂质成分浓度，单位为纳克每毫升（</w:t>
            </w:r>
            <w:r w:rsidRPr="00395EDB">
              <w:rPr>
                <w:rFonts w:ascii="Times New Roman" w:hAnsi="Times New Roman"/>
              </w:rPr>
              <w:t>ng/mL</w:t>
            </w:r>
            <w:r w:rsidRPr="00395EDB">
              <w:rPr>
                <w:rFonts w:ascii="Times New Roman" w:hAnsi="宋体" w:hint="eastAsia"/>
              </w:rPr>
              <w:t>）；</w:t>
            </w:r>
          </w:p>
        </w:tc>
      </w:tr>
      <w:tr w:rsidR="00763F2B" w:rsidRPr="00395EDB">
        <w:trPr>
          <w:cantSplit/>
          <w:trHeight w:val="80"/>
        </w:trPr>
        <w:tc>
          <w:tcPr>
            <w:tcW w:w="998" w:type="dxa"/>
            <w:gridSpan w:val="2"/>
            <w:vMerge/>
            <w:vAlign w:val="center"/>
          </w:tcPr>
          <w:p w:rsidR="00763F2B" w:rsidRPr="00395EDB" w:rsidRDefault="00763F2B">
            <w:pPr>
              <w:spacing w:line="240" w:lineRule="exact"/>
              <w:rPr>
                <w:rFonts w:ascii="Times New Roman" w:hAnsi="Times New Roman"/>
              </w:rPr>
            </w:pPr>
          </w:p>
        </w:tc>
        <w:tc>
          <w:tcPr>
            <w:tcW w:w="727" w:type="dxa"/>
            <w:tcBorders>
              <w:top w:val="single" w:sz="4" w:space="0" w:color="auto"/>
            </w:tcBorders>
            <w:vAlign w:val="center"/>
          </w:tcPr>
          <w:p w:rsidR="00763F2B" w:rsidRPr="00395EDB" w:rsidRDefault="00763F2B">
            <w:pPr>
              <w:spacing w:line="240" w:lineRule="exact"/>
              <w:ind w:left="525"/>
              <w:rPr>
                <w:rFonts w:ascii="Times New Roman" w:hAnsi="Times New Roman"/>
              </w:rPr>
            </w:pPr>
          </w:p>
        </w:tc>
        <w:tc>
          <w:tcPr>
            <w:tcW w:w="7769" w:type="dxa"/>
            <w:gridSpan w:val="7"/>
            <w:vMerge/>
            <w:vAlign w:val="center"/>
          </w:tcPr>
          <w:p w:rsidR="00763F2B" w:rsidRPr="00395EDB" w:rsidRDefault="00763F2B">
            <w:pPr>
              <w:spacing w:line="240" w:lineRule="exact"/>
              <w:ind w:left="252"/>
              <w:rPr>
                <w:rFonts w:ascii="Times New Roman" w:hAnsi="Times New Roman"/>
              </w:rPr>
            </w:pPr>
          </w:p>
        </w:tc>
      </w:tr>
      <w:tr w:rsidR="00763F2B" w:rsidRPr="00395EDB">
        <w:trPr>
          <w:cantSplit/>
          <w:trHeight w:val="80"/>
        </w:trPr>
        <w:tc>
          <w:tcPr>
            <w:tcW w:w="998" w:type="dxa"/>
            <w:gridSpan w:val="2"/>
            <w:vMerge w:val="restart"/>
            <w:vAlign w:val="center"/>
          </w:tcPr>
          <w:p w:rsidR="00763F2B" w:rsidRPr="00395EDB" w:rsidRDefault="00FA6070">
            <w:pPr>
              <w:tabs>
                <w:tab w:val="left" w:pos="540"/>
              </w:tabs>
              <w:spacing w:line="240" w:lineRule="exact"/>
              <w:ind w:right="-153" w:firstLineChars="300" w:firstLine="630"/>
              <w:rPr>
                <w:rFonts w:ascii="Times New Roman" w:hAnsi="Times New Roman"/>
              </w:rPr>
            </w:pPr>
            <w:r w:rsidRPr="00395EDB">
              <w:rPr>
                <w:rFonts w:ascii="Times New Roman" w:hAnsi="Times New Roman"/>
                <w:i/>
              </w:rPr>
              <w:t>V</w:t>
            </w:r>
          </w:p>
        </w:tc>
        <w:tc>
          <w:tcPr>
            <w:tcW w:w="727" w:type="dxa"/>
            <w:tcBorders>
              <w:bottom w:val="single" w:sz="4" w:space="0" w:color="auto"/>
            </w:tcBorders>
            <w:vAlign w:val="center"/>
          </w:tcPr>
          <w:p w:rsidR="00763F2B" w:rsidRPr="00395EDB" w:rsidRDefault="00763F2B">
            <w:pPr>
              <w:tabs>
                <w:tab w:val="left" w:pos="540"/>
              </w:tabs>
              <w:spacing w:line="240" w:lineRule="exact"/>
              <w:ind w:right="-153"/>
              <w:rPr>
                <w:rFonts w:ascii="Times New Roman" w:hAnsi="Times New Roman"/>
              </w:rPr>
            </w:pPr>
          </w:p>
        </w:tc>
        <w:tc>
          <w:tcPr>
            <w:tcW w:w="7769" w:type="dxa"/>
            <w:gridSpan w:val="7"/>
            <w:vMerge w:val="restart"/>
            <w:vAlign w:val="center"/>
          </w:tcPr>
          <w:p w:rsidR="00763F2B" w:rsidRPr="00395EDB" w:rsidRDefault="00FA6070">
            <w:pPr>
              <w:tabs>
                <w:tab w:val="left" w:pos="540"/>
              </w:tabs>
              <w:spacing w:line="240" w:lineRule="exact"/>
              <w:ind w:right="-153"/>
              <w:rPr>
                <w:rFonts w:ascii="Times New Roman" w:hAnsi="Times New Roman"/>
              </w:rPr>
            </w:pPr>
            <w:r w:rsidRPr="00395EDB">
              <w:rPr>
                <w:rFonts w:ascii="Times New Roman" w:hAnsi="宋体" w:hint="eastAsia"/>
              </w:rPr>
              <w:t>样品溶液最终定容体积，单位为毫升（</w:t>
            </w:r>
            <w:r w:rsidRPr="00395EDB">
              <w:rPr>
                <w:rFonts w:ascii="Times New Roman" w:hAnsi="Times New Roman"/>
              </w:rPr>
              <w:t>mL</w:t>
            </w:r>
            <w:r w:rsidRPr="00395EDB">
              <w:rPr>
                <w:rFonts w:ascii="Times New Roman" w:hAnsi="宋体" w:hint="eastAsia"/>
              </w:rPr>
              <w:t>）；</w:t>
            </w:r>
          </w:p>
        </w:tc>
      </w:tr>
      <w:tr w:rsidR="00763F2B" w:rsidRPr="00395EDB">
        <w:trPr>
          <w:cantSplit/>
          <w:trHeight w:val="80"/>
        </w:trPr>
        <w:tc>
          <w:tcPr>
            <w:tcW w:w="998" w:type="dxa"/>
            <w:gridSpan w:val="2"/>
            <w:vMerge/>
            <w:vAlign w:val="center"/>
          </w:tcPr>
          <w:p w:rsidR="00763F2B" w:rsidRPr="00395EDB" w:rsidRDefault="00763F2B">
            <w:pPr>
              <w:tabs>
                <w:tab w:val="left" w:pos="540"/>
              </w:tabs>
              <w:spacing w:line="240" w:lineRule="exact"/>
              <w:ind w:right="-153"/>
              <w:rPr>
                <w:rFonts w:ascii="Times New Roman" w:hAnsi="Times New Roman"/>
              </w:rPr>
            </w:pPr>
          </w:p>
        </w:tc>
        <w:tc>
          <w:tcPr>
            <w:tcW w:w="727" w:type="dxa"/>
            <w:tcBorders>
              <w:top w:val="single" w:sz="4" w:space="0" w:color="auto"/>
            </w:tcBorders>
            <w:vAlign w:val="center"/>
          </w:tcPr>
          <w:p w:rsidR="00763F2B" w:rsidRPr="00395EDB" w:rsidRDefault="00763F2B">
            <w:pPr>
              <w:tabs>
                <w:tab w:val="left" w:pos="540"/>
              </w:tabs>
              <w:spacing w:line="240" w:lineRule="exact"/>
              <w:ind w:left="707" w:right="-153" w:hanging="480"/>
              <w:rPr>
                <w:rFonts w:ascii="Times New Roman" w:hAnsi="Times New Roman"/>
              </w:rPr>
            </w:pPr>
          </w:p>
        </w:tc>
        <w:tc>
          <w:tcPr>
            <w:tcW w:w="7769" w:type="dxa"/>
            <w:gridSpan w:val="7"/>
            <w:vMerge/>
            <w:vAlign w:val="center"/>
          </w:tcPr>
          <w:p w:rsidR="00763F2B" w:rsidRPr="00395EDB" w:rsidRDefault="00763F2B">
            <w:pPr>
              <w:tabs>
                <w:tab w:val="left" w:pos="540"/>
              </w:tabs>
              <w:spacing w:line="240" w:lineRule="exact"/>
              <w:ind w:left="147" w:right="-153"/>
              <w:rPr>
                <w:rFonts w:ascii="Times New Roman" w:hAnsi="Times New Roman"/>
              </w:rPr>
            </w:pPr>
          </w:p>
        </w:tc>
      </w:tr>
      <w:tr w:rsidR="00763F2B" w:rsidRPr="00395EDB">
        <w:trPr>
          <w:cantSplit/>
          <w:trHeight w:val="80"/>
        </w:trPr>
        <w:tc>
          <w:tcPr>
            <w:tcW w:w="998" w:type="dxa"/>
            <w:gridSpan w:val="2"/>
            <w:vAlign w:val="center"/>
          </w:tcPr>
          <w:p w:rsidR="00763F2B" w:rsidRPr="00395EDB" w:rsidRDefault="00FA6070">
            <w:pPr>
              <w:spacing w:line="240" w:lineRule="exact"/>
              <w:ind w:firstLineChars="300" w:firstLine="630"/>
              <w:rPr>
                <w:rFonts w:ascii="Times New Roman" w:hAnsi="Times New Roman"/>
              </w:rPr>
            </w:pPr>
            <w:r w:rsidRPr="00395EDB">
              <w:rPr>
                <w:rFonts w:ascii="Times New Roman" w:hAnsi="Times New Roman"/>
                <w:i/>
              </w:rPr>
              <w:t>M</w:t>
            </w:r>
          </w:p>
        </w:tc>
        <w:tc>
          <w:tcPr>
            <w:tcW w:w="727" w:type="dxa"/>
            <w:tcBorders>
              <w:bottom w:val="single" w:sz="4" w:space="0" w:color="auto"/>
            </w:tcBorders>
            <w:vAlign w:val="center"/>
          </w:tcPr>
          <w:p w:rsidR="00763F2B" w:rsidRPr="00395EDB" w:rsidRDefault="00763F2B">
            <w:pPr>
              <w:spacing w:line="240" w:lineRule="exact"/>
              <w:rPr>
                <w:rFonts w:ascii="Times New Roman" w:hAnsi="Times New Roman"/>
              </w:rPr>
            </w:pPr>
          </w:p>
        </w:tc>
        <w:tc>
          <w:tcPr>
            <w:tcW w:w="7769" w:type="dxa"/>
            <w:gridSpan w:val="7"/>
            <w:vAlign w:val="center"/>
          </w:tcPr>
          <w:p w:rsidR="00763F2B" w:rsidRPr="00395EDB" w:rsidRDefault="00FA6070">
            <w:pPr>
              <w:spacing w:line="240" w:lineRule="exact"/>
              <w:rPr>
                <w:rFonts w:ascii="Times New Roman" w:hAnsi="Times New Roman"/>
              </w:rPr>
            </w:pPr>
            <w:r w:rsidRPr="00395EDB">
              <w:rPr>
                <w:rFonts w:ascii="Times New Roman" w:hAnsi="宋体" w:hint="eastAsia"/>
              </w:rPr>
              <w:t>样品溶液所代表最终试样的质量，单位为克（</w:t>
            </w:r>
            <w:r w:rsidRPr="00395EDB">
              <w:rPr>
                <w:rFonts w:ascii="Times New Roman" w:hAnsi="Times New Roman"/>
              </w:rPr>
              <w:t>g</w:t>
            </w:r>
            <w:r w:rsidRPr="00395EDB">
              <w:rPr>
                <w:rFonts w:ascii="Times New Roman" w:hAnsi="宋体" w:hint="eastAsia"/>
              </w:rPr>
              <w:t>）。</w:t>
            </w:r>
          </w:p>
        </w:tc>
      </w:tr>
    </w:tbl>
    <w:p w:rsidR="00763F2B" w:rsidRPr="00395EDB" w:rsidRDefault="00FA6070">
      <w:pPr>
        <w:pStyle w:val="affa"/>
        <w:numPr>
          <w:ilvl w:val="2"/>
          <w:numId w:val="1"/>
        </w:numPr>
        <w:spacing w:line="360" w:lineRule="auto"/>
        <w:ind w:left="0"/>
        <w:jc w:val="left"/>
      </w:pPr>
      <w:r w:rsidRPr="00395EDB">
        <w:rPr>
          <w:rFonts w:hint="eastAsia"/>
        </w:rPr>
        <w:t>检出限</w:t>
      </w:r>
    </w:p>
    <w:p w:rsidR="00763F2B" w:rsidRPr="00395EDB" w:rsidRDefault="00FA6070">
      <w:pPr>
        <w:pStyle w:val="af8"/>
        <w:ind w:firstLine="420"/>
        <w:rPr>
          <w:rFonts w:ascii="Times New Roman"/>
        </w:rPr>
      </w:pPr>
      <w:r w:rsidRPr="00395EDB">
        <w:rPr>
          <w:rFonts w:ascii="Times New Roman" w:hint="eastAsia"/>
        </w:rPr>
        <w:t>本方法中合成辣椒素、辣椒素、二氢辣椒素及胡椒碱的检出限为</w:t>
      </w:r>
      <w:r w:rsidRPr="00395EDB">
        <w:rPr>
          <w:rFonts w:ascii="Times New Roman" w:hint="eastAsia"/>
        </w:rPr>
        <w:t xml:space="preserve"> </w:t>
      </w:r>
      <w:r w:rsidRPr="00395EDB">
        <w:rPr>
          <w:rFonts w:ascii="Times New Roman"/>
        </w:rPr>
        <w:t>0.02μg/kg</w:t>
      </w:r>
      <w:r w:rsidRPr="00395EDB">
        <w:rPr>
          <w:rFonts w:ascii="Times New Roman" w:hint="eastAsia"/>
        </w:rPr>
        <w:t>；羟基</w:t>
      </w:r>
      <w:r w:rsidRPr="00395EDB">
        <w:rPr>
          <w:rFonts w:ascii="Times New Roman"/>
        </w:rPr>
        <w:t>-α-</w:t>
      </w:r>
      <w:r w:rsidRPr="00395EDB">
        <w:rPr>
          <w:rFonts w:ascii="Times New Roman" w:hint="eastAsia"/>
        </w:rPr>
        <w:t>山椒素及</w:t>
      </w:r>
      <w:r w:rsidRPr="00395EDB">
        <w:rPr>
          <w:rFonts w:ascii="Times New Roman" w:hint="eastAsia"/>
        </w:rPr>
        <w:t>6-</w:t>
      </w:r>
      <w:r w:rsidRPr="00395EDB">
        <w:rPr>
          <w:rFonts w:ascii="Times New Roman" w:hint="eastAsia"/>
        </w:rPr>
        <w:t>姜烯酚的检出限为</w:t>
      </w:r>
      <w:r w:rsidRPr="00395EDB">
        <w:rPr>
          <w:rFonts w:ascii="Times New Roman" w:hint="eastAsia"/>
        </w:rPr>
        <w:t xml:space="preserve"> </w:t>
      </w:r>
      <w:r w:rsidRPr="00395EDB">
        <w:rPr>
          <w:rFonts w:ascii="Times New Roman"/>
        </w:rPr>
        <w:t>0.05μg/kg</w:t>
      </w:r>
      <w:r w:rsidRPr="00395EDB">
        <w:rPr>
          <w:rFonts w:ascii="Times New Roman" w:hint="eastAsia"/>
        </w:rPr>
        <w:t>。</w:t>
      </w:r>
    </w:p>
    <w:p w:rsidR="00763F2B" w:rsidRPr="00395EDB" w:rsidRDefault="00FA6070">
      <w:pPr>
        <w:pStyle w:val="affa"/>
        <w:numPr>
          <w:ilvl w:val="2"/>
          <w:numId w:val="1"/>
        </w:numPr>
        <w:spacing w:line="360" w:lineRule="auto"/>
        <w:ind w:left="0"/>
        <w:jc w:val="left"/>
      </w:pPr>
      <w:r w:rsidRPr="00395EDB">
        <w:rPr>
          <w:rFonts w:hint="eastAsia"/>
        </w:rPr>
        <w:t>精密度</w:t>
      </w:r>
    </w:p>
    <w:p w:rsidR="00763F2B" w:rsidRPr="00395EDB" w:rsidRDefault="00FA6070">
      <w:pPr>
        <w:pStyle w:val="afff4"/>
        <w:numPr>
          <w:ilvl w:val="0"/>
          <w:numId w:val="1"/>
        </w:numPr>
        <w:spacing w:line="288" w:lineRule="auto"/>
        <w:ind w:firstLine="420"/>
      </w:pPr>
      <w:r w:rsidRPr="00395EDB">
        <w:t>在</w:t>
      </w:r>
      <w:r w:rsidRPr="00395EDB">
        <w:rPr>
          <w:rFonts w:hint="eastAsia"/>
        </w:rPr>
        <w:t>完全</w:t>
      </w:r>
      <w:r w:rsidRPr="00395EDB">
        <w:t>相同</w:t>
      </w:r>
      <w:r w:rsidRPr="00395EDB">
        <w:rPr>
          <w:rFonts w:hint="eastAsia"/>
        </w:rPr>
        <w:t>条件下</w:t>
      </w:r>
      <w:r w:rsidRPr="00395EDB">
        <w:t>进行</w:t>
      </w:r>
      <w:r w:rsidRPr="00395EDB">
        <w:rPr>
          <w:rFonts w:hint="eastAsia"/>
        </w:rPr>
        <w:t>重复</w:t>
      </w:r>
      <w:r w:rsidRPr="00395EDB">
        <w:t>测试获得的两次独立测试结果的绝对差值</w:t>
      </w:r>
      <w:r w:rsidRPr="00395EDB">
        <w:rPr>
          <w:rFonts w:hint="eastAsia"/>
        </w:rPr>
        <w:t>，</w:t>
      </w:r>
      <w:r w:rsidRPr="00395EDB">
        <w:t>不大于这两个测定值的算术平均值的</w:t>
      </w:r>
      <w:r w:rsidRPr="00395EDB">
        <w:rPr>
          <w:rFonts w:hint="eastAsia"/>
        </w:rPr>
        <w:t xml:space="preserve"> 20</w:t>
      </w:r>
      <w:r w:rsidRPr="00395EDB">
        <w:t>%。</w:t>
      </w:r>
    </w:p>
    <w:p w:rsidR="00763F2B" w:rsidRPr="00395EDB" w:rsidRDefault="00763F2B">
      <w:pPr>
        <w:pStyle w:val="af8"/>
        <w:ind w:firstLineChars="0" w:firstLine="0"/>
        <w:jc w:val="center"/>
        <w:rPr>
          <w:rFonts w:ascii="Times New Roman"/>
        </w:rPr>
      </w:pPr>
    </w:p>
    <w:p w:rsidR="00763F2B" w:rsidRPr="00395EDB" w:rsidRDefault="00763F2B">
      <w:pPr>
        <w:pStyle w:val="af8"/>
        <w:ind w:firstLineChars="0" w:firstLine="0"/>
        <w:jc w:val="center"/>
        <w:rPr>
          <w:rFonts w:ascii="Times New Roman"/>
        </w:rPr>
        <w:sectPr w:rsidR="00763F2B" w:rsidRPr="00395EDB">
          <w:headerReference w:type="default" r:id="rId16"/>
          <w:footerReference w:type="default" r:id="rId17"/>
          <w:pgSz w:w="11907" w:h="16839"/>
          <w:pgMar w:top="1418" w:right="1134" w:bottom="1134" w:left="1418" w:header="1418" w:footer="851" w:gutter="0"/>
          <w:cols w:space="425"/>
          <w:docGrid w:type="lines" w:linePitch="312"/>
        </w:sectPr>
      </w:pPr>
    </w:p>
    <w:p w:rsidR="00763F2B" w:rsidRPr="00395EDB" w:rsidRDefault="00FA6070">
      <w:pPr>
        <w:pStyle w:val="a9"/>
        <w:keepNext w:val="0"/>
        <w:pageBreakBefore w:val="0"/>
        <w:numPr>
          <w:ilvl w:val="0"/>
          <w:numId w:val="1"/>
        </w:numPr>
        <w:spacing w:before="0" w:after="0" w:line="360" w:lineRule="auto"/>
        <w:rPr>
          <w:rFonts w:ascii="Times New Roman"/>
        </w:rPr>
      </w:pPr>
      <w:r w:rsidRPr="00395EDB">
        <w:rPr>
          <w:rFonts w:ascii="Times New Roman" w:hint="eastAsia"/>
        </w:rPr>
        <w:lastRenderedPageBreak/>
        <w:t>第二部分</w:t>
      </w:r>
      <w:r w:rsidRPr="00395EDB">
        <w:rPr>
          <w:rFonts w:ascii="Times New Roman" w:hint="eastAsia"/>
        </w:rPr>
        <w:t xml:space="preserve"> </w:t>
      </w:r>
      <w:r w:rsidRPr="00395EDB">
        <w:rPr>
          <w:rFonts w:ascii="Times New Roman" w:hint="eastAsia"/>
        </w:rPr>
        <w:t>油脂中易挥发外源杂质的测定</w:t>
      </w:r>
    </w:p>
    <w:p w:rsidR="00763F2B" w:rsidRPr="00395EDB" w:rsidRDefault="00570320">
      <w:pPr>
        <w:pStyle w:val="a9"/>
        <w:keepNext w:val="0"/>
        <w:pageBreakBefore w:val="0"/>
        <w:numPr>
          <w:ilvl w:val="0"/>
          <w:numId w:val="1"/>
        </w:numPr>
        <w:spacing w:before="0" w:after="0" w:line="360" w:lineRule="auto"/>
        <w:rPr>
          <w:rFonts w:ascii="Times New Roman"/>
        </w:rPr>
      </w:pPr>
      <w:r w:rsidRPr="00395EDB">
        <w:rPr>
          <w:rFonts w:ascii="Times New Roman" w:hint="eastAsia"/>
        </w:rPr>
        <w:t>顶空固相微萃取</w:t>
      </w:r>
      <w:r w:rsidR="00FA6070" w:rsidRPr="00395EDB">
        <w:rPr>
          <w:rFonts w:ascii="Times New Roman"/>
        </w:rPr>
        <w:t>/</w:t>
      </w:r>
      <w:r w:rsidR="00FA6070" w:rsidRPr="00395EDB">
        <w:rPr>
          <w:rFonts w:ascii="Times New Roman" w:hint="eastAsia"/>
        </w:rPr>
        <w:t>气相色谱</w:t>
      </w:r>
      <w:r w:rsidR="00FA6070" w:rsidRPr="00395EDB">
        <w:rPr>
          <w:rFonts w:ascii="Times New Roman"/>
        </w:rPr>
        <w:t>-</w:t>
      </w:r>
      <w:r w:rsidR="00FA6070" w:rsidRPr="00395EDB">
        <w:rPr>
          <w:rFonts w:ascii="Times New Roman" w:hint="eastAsia"/>
        </w:rPr>
        <w:t>质谱法</w:t>
      </w:r>
      <w:r w:rsidR="00FA6070" w:rsidRPr="00395EDB">
        <w:rPr>
          <w:rFonts w:ascii="Times New Roman"/>
        </w:rPr>
        <w:t>(</w:t>
      </w:r>
      <w:r w:rsidR="002E1C01" w:rsidRPr="00395EDB">
        <w:rPr>
          <w:rFonts w:ascii="Times New Roman" w:hint="eastAsia"/>
        </w:rPr>
        <w:t>HS-</w:t>
      </w:r>
      <w:r w:rsidR="00FA6070" w:rsidRPr="00395EDB">
        <w:rPr>
          <w:rFonts w:ascii="Times New Roman"/>
        </w:rPr>
        <w:t>SPME/GC-MS)</w:t>
      </w:r>
    </w:p>
    <w:p w:rsidR="00763F2B" w:rsidRPr="00395EDB" w:rsidRDefault="00763F2B">
      <w:pPr>
        <w:pStyle w:val="af8"/>
        <w:ind w:firstLineChars="0" w:firstLine="0"/>
        <w:jc w:val="center"/>
        <w:rPr>
          <w:rFonts w:ascii="Times New Roman"/>
        </w:rPr>
      </w:pPr>
    </w:p>
    <w:p w:rsidR="00763F2B" w:rsidRPr="00395EDB" w:rsidRDefault="00FA6070">
      <w:pPr>
        <w:pStyle w:val="a8"/>
        <w:numPr>
          <w:ilvl w:val="1"/>
          <w:numId w:val="5"/>
        </w:numPr>
        <w:spacing w:before="120" w:after="120"/>
        <w:ind w:left="0"/>
        <w:jc w:val="left"/>
        <w:rPr>
          <w:rFonts w:ascii="Times New Roman"/>
        </w:rPr>
      </w:pPr>
      <w:bookmarkStart w:id="11" w:name="_Hlk486939774"/>
      <w:r w:rsidRPr="00395EDB">
        <w:rPr>
          <w:rFonts w:ascii="Times New Roman" w:hint="eastAsia"/>
        </w:rPr>
        <w:t>范围</w:t>
      </w:r>
    </w:p>
    <w:p w:rsidR="00763F2B" w:rsidRPr="00395EDB" w:rsidRDefault="00FA6070">
      <w:pPr>
        <w:pStyle w:val="af8"/>
        <w:ind w:firstLine="420"/>
        <w:rPr>
          <w:rFonts w:ascii="Times New Roman"/>
        </w:rPr>
      </w:pPr>
      <w:r w:rsidRPr="00395EDB">
        <w:rPr>
          <w:rFonts w:ascii="Times New Roman" w:hint="eastAsia"/>
        </w:rPr>
        <w:t>本标准规定了油脂中</w:t>
      </w:r>
      <w:r w:rsidRPr="00395EDB">
        <w:rPr>
          <w:rFonts w:ascii="Times New Roman"/>
        </w:rPr>
        <w:t xml:space="preserve"> 4 </w:t>
      </w:r>
      <w:r w:rsidRPr="00395EDB">
        <w:rPr>
          <w:rFonts w:ascii="Times New Roman" w:hint="eastAsia"/>
        </w:rPr>
        <w:t>种易挥发外源杂质的</w:t>
      </w:r>
      <w:r w:rsidR="00570320" w:rsidRPr="00395EDB">
        <w:rPr>
          <w:rFonts w:ascii="Times New Roman" w:hint="eastAsia"/>
        </w:rPr>
        <w:t>顶空固相微萃取</w:t>
      </w:r>
      <w:r w:rsidRPr="00395EDB">
        <w:rPr>
          <w:rFonts w:ascii="Times New Roman"/>
        </w:rPr>
        <w:t>/</w:t>
      </w:r>
      <w:r w:rsidRPr="00395EDB">
        <w:rPr>
          <w:rFonts w:ascii="Times New Roman" w:hint="eastAsia"/>
        </w:rPr>
        <w:t>气相色谱</w:t>
      </w:r>
      <w:r w:rsidRPr="00395EDB">
        <w:rPr>
          <w:rFonts w:ascii="Times New Roman"/>
        </w:rPr>
        <w:t>-</w:t>
      </w:r>
      <w:r w:rsidRPr="00395EDB">
        <w:rPr>
          <w:rFonts w:ascii="Times New Roman" w:hint="eastAsia"/>
        </w:rPr>
        <w:t>质谱测定方法。</w:t>
      </w:r>
    </w:p>
    <w:p w:rsidR="00763F2B" w:rsidRPr="00395EDB" w:rsidRDefault="00FA6070">
      <w:pPr>
        <w:pStyle w:val="af8"/>
        <w:ind w:firstLine="420"/>
        <w:rPr>
          <w:rFonts w:ascii="Times New Roman"/>
        </w:rPr>
      </w:pPr>
      <w:r w:rsidRPr="00395EDB">
        <w:rPr>
          <w:rFonts w:ascii="Times New Roman" w:hint="eastAsia"/>
        </w:rPr>
        <w:t>本标准适用于油脂中肉桂醛、茴香脑、丁香酚、姜烯</w:t>
      </w:r>
      <w:r w:rsidRPr="00395EDB">
        <w:rPr>
          <w:rFonts w:ascii="Times New Roman"/>
        </w:rPr>
        <w:t xml:space="preserve"> 4 </w:t>
      </w:r>
      <w:r w:rsidRPr="00395EDB">
        <w:rPr>
          <w:rFonts w:ascii="Times New Roman" w:hint="eastAsia"/>
        </w:rPr>
        <w:t>种易挥发外源杂质的测定。</w:t>
      </w:r>
    </w:p>
    <w:p w:rsidR="00763F2B" w:rsidRPr="00395EDB" w:rsidRDefault="00FA6070">
      <w:pPr>
        <w:pStyle w:val="a8"/>
        <w:numPr>
          <w:ilvl w:val="1"/>
          <w:numId w:val="5"/>
        </w:numPr>
        <w:spacing w:before="120" w:after="120"/>
        <w:ind w:left="0"/>
        <w:jc w:val="left"/>
        <w:rPr>
          <w:rFonts w:ascii="Times New Roman"/>
        </w:rPr>
      </w:pPr>
      <w:r w:rsidRPr="00395EDB">
        <w:rPr>
          <w:rFonts w:ascii="Times New Roman" w:hint="eastAsia"/>
        </w:rPr>
        <w:t>原理</w:t>
      </w:r>
    </w:p>
    <w:p w:rsidR="00763F2B" w:rsidRPr="00395EDB" w:rsidRDefault="00FA6070">
      <w:pPr>
        <w:pStyle w:val="af8"/>
        <w:ind w:firstLine="420"/>
        <w:rPr>
          <w:rFonts w:ascii="Times New Roman"/>
        </w:rPr>
      </w:pPr>
      <w:r w:rsidRPr="00395EDB">
        <w:rPr>
          <w:rFonts w:ascii="Times New Roman" w:hint="eastAsia"/>
        </w:rPr>
        <w:t>采用顶空</w:t>
      </w:r>
      <w:r w:rsidR="00570320" w:rsidRPr="00395EDB">
        <w:rPr>
          <w:rFonts w:ascii="Times New Roman" w:hint="eastAsia"/>
        </w:rPr>
        <w:t>顶空固相微萃取</w:t>
      </w:r>
      <w:r w:rsidRPr="00395EDB">
        <w:rPr>
          <w:rFonts w:ascii="Times New Roman" w:hint="eastAsia"/>
        </w:rPr>
        <w:t>（</w:t>
      </w:r>
      <w:r w:rsidR="002E1C01" w:rsidRPr="00395EDB">
        <w:rPr>
          <w:rFonts w:ascii="Times New Roman" w:hint="eastAsia"/>
        </w:rPr>
        <w:t>HS-</w:t>
      </w:r>
      <w:r w:rsidRPr="00395EDB">
        <w:rPr>
          <w:rFonts w:ascii="Times New Roman"/>
        </w:rPr>
        <w:t>SPME</w:t>
      </w:r>
      <w:r w:rsidRPr="00395EDB">
        <w:rPr>
          <w:rFonts w:ascii="Times New Roman" w:hint="eastAsia"/>
        </w:rPr>
        <w:t>）富集微量外源特征杂质成分，气相色谱</w:t>
      </w:r>
      <w:r w:rsidRPr="00395EDB">
        <w:rPr>
          <w:rFonts w:ascii="Times New Roman"/>
        </w:rPr>
        <w:t>-</w:t>
      </w:r>
      <w:r w:rsidRPr="00395EDB">
        <w:rPr>
          <w:rFonts w:ascii="Times New Roman" w:hint="eastAsia"/>
        </w:rPr>
        <w:t>质谱联用（</w:t>
      </w:r>
      <w:r w:rsidRPr="00395EDB">
        <w:rPr>
          <w:rFonts w:ascii="Times New Roman"/>
        </w:rPr>
        <w:t>GC-MS</w:t>
      </w:r>
      <w:r w:rsidRPr="00395EDB">
        <w:rPr>
          <w:rFonts w:ascii="Times New Roman" w:hint="eastAsia"/>
        </w:rPr>
        <w:t>）选择离子监测（</w:t>
      </w:r>
      <w:r w:rsidRPr="00395EDB">
        <w:rPr>
          <w:rFonts w:ascii="Times New Roman"/>
        </w:rPr>
        <w:t>SIM</w:t>
      </w:r>
      <w:r w:rsidRPr="00395EDB">
        <w:rPr>
          <w:rFonts w:ascii="Times New Roman" w:hint="eastAsia"/>
        </w:rPr>
        <w:t>）模式测定肉桂醛、茴香脑、丁香酚、姜烯。</w:t>
      </w:r>
    </w:p>
    <w:p w:rsidR="00763F2B" w:rsidRPr="00395EDB" w:rsidRDefault="00FA6070">
      <w:pPr>
        <w:pStyle w:val="a8"/>
        <w:numPr>
          <w:ilvl w:val="1"/>
          <w:numId w:val="5"/>
        </w:numPr>
        <w:spacing w:before="120" w:after="120"/>
        <w:ind w:left="0"/>
        <w:jc w:val="left"/>
        <w:rPr>
          <w:rFonts w:ascii="Times New Roman"/>
        </w:rPr>
      </w:pPr>
      <w:r w:rsidRPr="00395EDB">
        <w:rPr>
          <w:rFonts w:ascii="Times New Roman" w:hint="eastAsia"/>
        </w:rPr>
        <w:t>试剂和材料</w:t>
      </w:r>
    </w:p>
    <w:p w:rsidR="00763F2B" w:rsidRPr="00395EDB" w:rsidRDefault="00FA6070">
      <w:pPr>
        <w:pStyle w:val="af8"/>
        <w:ind w:firstLine="420"/>
        <w:rPr>
          <w:rFonts w:ascii="Times New Roman"/>
        </w:rPr>
      </w:pPr>
      <w:r w:rsidRPr="00395EDB">
        <w:rPr>
          <w:rFonts w:ascii="Times New Roman" w:hint="eastAsia"/>
        </w:rPr>
        <w:t>除非另有说明，本方法所用试剂均为分析纯。</w:t>
      </w:r>
    </w:p>
    <w:p w:rsidR="00763F2B" w:rsidRPr="00395EDB" w:rsidRDefault="00FA6070">
      <w:pPr>
        <w:pStyle w:val="affa"/>
        <w:numPr>
          <w:ilvl w:val="2"/>
          <w:numId w:val="1"/>
        </w:numPr>
        <w:ind w:left="0"/>
        <w:jc w:val="left"/>
        <w:rPr>
          <w:rFonts w:ascii="Times New Roman" w:eastAsiaTheme="minorEastAsia"/>
        </w:rPr>
      </w:pPr>
      <w:r w:rsidRPr="00395EDB">
        <w:rPr>
          <w:rFonts w:asciiTheme="minorEastAsia" w:eastAsiaTheme="minorEastAsia" w:hAnsiTheme="minorEastAsia" w:hint="eastAsia"/>
        </w:rPr>
        <w:t>肉桂醛</w:t>
      </w:r>
      <w:r w:rsidR="0004481D" w:rsidRPr="00395EDB">
        <w:rPr>
          <w:rFonts w:ascii="Times New Roman" w:eastAsiaTheme="minorEastAsia" w:hint="eastAsia"/>
        </w:rPr>
        <w:t>（</w:t>
      </w:r>
      <w:r w:rsidR="0004481D" w:rsidRPr="00395EDB">
        <w:rPr>
          <w:rFonts w:ascii="Times New Roman" w:eastAsiaTheme="minorEastAsia"/>
        </w:rPr>
        <w:t>C</w:t>
      </w:r>
      <w:r w:rsidR="0004481D" w:rsidRPr="00395EDB">
        <w:rPr>
          <w:rFonts w:ascii="Times New Roman" w:eastAsiaTheme="minorEastAsia"/>
          <w:vertAlign w:val="subscript"/>
        </w:rPr>
        <w:t>9</w:t>
      </w:r>
      <w:r w:rsidR="0004481D" w:rsidRPr="00395EDB">
        <w:rPr>
          <w:rFonts w:ascii="Times New Roman" w:eastAsiaTheme="minorEastAsia"/>
        </w:rPr>
        <w:t>H</w:t>
      </w:r>
      <w:r w:rsidR="0004481D" w:rsidRPr="00395EDB">
        <w:rPr>
          <w:rFonts w:ascii="Times New Roman" w:eastAsiaTheme="minorEastAsia"/>
          <w:vertAlign w:val="subscript"/>
        </w:rPr>
        <w:t>8</w:t>
      </w:r>
      <w:r w:rsidR="0004481D" w:rsidRPr="00395EDB">
        <w:rPr>
          <w:rFonts w:ascii="Times New Roman" w:eastAsiaTheme="minorEastAsia"/>
        </w:rPr>
        <w:t>O</w:t>
      </w:r>
      <w:r w:rsidR="0004481D" w:rsidRPr="00395EDB">
        <w:rPr>
          <w:rFonts w:ascii="Times New Roman" w:eastAsiaTheme="minorEastAsia" w:hint="eastAsia"/>
        </w:rPr>
        <w:t>，</w:t>
      </w:r>
      <w:r w:rsidR="0004481D" w:rsidRPr="00395EDB">
        <w:rPr>
          <w:rFonts w:ascii="Times New Roman" w:eastAsiaTheme="minorEastAsia"/>
        </w:rPr>
        <w:t>CAS</w:t>
      </w:r>
      <w:r w:rsidR="0004481D" w:rsidRPr="00395EDB">
        <w:rPr>
          <w:rFonts w:ascii="Times New Roman" w:eastAsiaTheme="minorEastAsia" w:hint="eastAsia"/>
        </w:rPr>
        <w:t>：</w:t>
      </w:r>
      <w:r w:rsidR="0004481D" w:rsidRPr="00395EDB">
        <w:rPr>
          <w:rFonts w:ascii="Times New Roman" w:eastAsiaTheme="minorEastAsia"/>
        </w:rPr>
        <w:t>104-55-2</w:t>
      </w:r>
      <w:r w:rsidR="0004481D" w:rsidRPr="00395EDB">
        <w:rPr>
          <w:rFonts w:ascii="Times New Roman" w:eastAsiaTheme="minorEastAsia" w:hint="eastAsia"/>
        </w:rPr>
        <w:t>），标准品（纯度</w:t>
      </w:r>
      <w:r w:rsidR="0004481D" w:rsidRPr="00395EDB">
        <w:rPr>
          <w:rFonts w:ascii="Times New Roman" w:eastAsiaTheme="minorEastAsia"/>
        </w:rPr>
        <w:t>&gt;99%</w:t>
      </w:r>
      <w:r w:rsidR="0004481D" w:rsidRPr="00395EDB">
        <w:rPr>
          <w:rFonts w:ascii="Times New Roman" w:eastAsiaTheme="minorEastAsia" w:hint="eastAsia"/>
        </w:rPr>
        <w:t>）。</w:t>
      </w:r>
    </w:p>
    <w:p w:rsidR="00763F2B" w:rsidRPr="00395EDB" w:rsidRDefault="0004481D">
      <w:pPr>
        <w:pStyle w:val="affa"/>
        <w:numPr>
          <w:ilvl w:val="2"/>
          <w:numId w:val="1"/>
        </w:numPr>
        <w:ind w:left="0"/>
        <w:jc w:val="left"/>
        <w:rPr>
          <w:rFonts w:ascii="Times New Roman" w:eastAsiaTheme="minorEastAsia"/>
        </w:rPr>
      </w:pPr>
      <w:r w:rsidRPr="00395EDB">
        <w:rPr>
          <w:rFonts w:ascii="Times New Roman" w:eastAsiaTheme="minorEastAsia" w:hint="eastAsia"/>
        </w:rPr>
        <w:t>茴香脑（</w:t>
      </w:r>
      <w:r w:rsidRPr="00395EDB">
        <w:rPr>
          <w:rFonts w:ascii="Times New Roman" w:eastAsiaTheme="minorEastAsia"/>
        </w:rPr>
        <w:t>C</w:t>
      </w:r>
      <w:r w:rsidRPr="00395EDB">
        <w:rPr>
          <w:rFonts w:ascii="Times New Roman" w:eastAsiaTheme="minorEastAsia"/>
          <w:szCs w:val="22"/>
          <w:vertAlign w:val="subscript"/>
        </w:rPr>
        <w:t>10</w:t>
      </w:r>
      <w:r w:rsidRPr="00395EDB">
        <w:rPr>
          <w:rFonts w:ascii="Times New Roman" w:eastAsiaTheme="minorEastAsia"/>
        </w:rPr>
        <w:t>H</w:t>
      </w:r>
      <w:r w:rsidRPr="00395EDB">
        <w:rPr>
          <w:rFonts w:ascii="Times New Roman" w:eastAsiaTheme="minorEastAsia"/>
          <w:szCs w:val="22"/>
          <w:vertAlign w:val="subscript"/>
        </w:rPr>
        <w:t>12</w:t>
      </w:r>
      <w:r w:rsidRPr="00395EDB">
        <w:rPr>
          <w:rFonts w:ascii="Times New Roman" w:eastAsiaTheme="minorEastAsia"/>
        </w:rPr>
        <w:t>O</w:t>
      </w:r>
      <w:r w:rsidRPr="00395EDB">
        <w:rPr>
          <w:rFonts w:ascii="Times New Roman" w:eastAsiaTheme="minorEastAsia" w:hint="eastAsia"/>
        </w:rPr>
        <w:t>，</w:t>
      </w:r>
      <w:r w:rsidRPr="00395EDB">
        <w:rPr>
          <w:rFonts w:ascii="Times New Roman" w:eastAsiaTheme="minorEastAsia"/>
        </w:rPr>
        <w:t>CAS</w:t>
      </w:r>
      <w:r w:rsidRPr="00395EDB">
        <w:rPr>
          <w:rFonts w:ascii="Times New Roman" w:eastAsiaTheme="minorEastAsia" w:hint="eastAsia"/>
        </w:rPr>
        <w:t>：</w:t>
      </w:r>
      <w:r w:rsidRPr="00395EDB">
        <w:rPr>
          <w:rFonts w:ascii="Times New Roman" w:eastAsiaTheme="minorEastAsia"/>
        </w:rPr>
        <w:t>104-46-1</w:t>
      </w:r>
      <w:r w:rsidRPr="00395EDB">
        <w:rPr>
          <w:rFonts w:ascii="Times New Roman" w:eastAsiaTheme="minorEastAsia" w:hint="eastAsia"/>
        </w:rPr>
        <w:t>），标准品（纯度</w:t>
      </w:r>
      <w:r w:rsidRPr="00395EDB">
        <w:rPr>
          <w:rFonts w:ascii="Times New Roman" w:eastAsiaTheme="minorEastAsia"/>
        </w:rPr>
        <w:t>&gt;99%</w:t>
      </w:r>
      <w:r w:rsidRPr="00395EDB">
        <w:rPr>
          <w:rFonts w:ascii="Times New Roman" w:eastAsiaTheme="minorEastAsia" w:hint="eastAsia"/>
        </w:rPr>
        <w:t>）。</w:t>
      </w:r>
    </w:p>
    <w:p w:rsidR="00763F2B" w:rsidRPr="00395EDB" w:rsidRDefault="0004481D">
      <w:pPr>
        <w:pStyle w:val="affa"/>
        <w:numPr>
          <w:ilvl w:val="2"/>
          <w:numId w:val="1"/>
        </w:numPr>
        <w:ind w:left="0"/>
        <w:jc w:val="left"/>
        <w:rPr>
          <w:rFonts w:ascii="Times New Roman" w:eastAsiaTheme="minorEastAsia"/>
        </w:rPr>
      </w:pPr>
      <w:r w:rsidRPr="00395EDB">
        <w:rPr>
          <w:rFonts w:ascii="Times New Roman" w:eastAsiaTheme="minorEastAsia" w:hint="eastAsia"/>
        </w:rPr>
        <w:t>丁香酚（</w:t>
      </w:r>
      <w:r w:rsidRPr="00395EDB">
        <w:rPr>
          <w:rFonts w:ascii="Times New Roman" w:eastAsiaTheme="minorEastAsia"/>
        </w:rPr>
        <w:t>C</w:t>
      </w:r>
      <w:r w:rsidRPr="00395EDB">
        <w:rPr>
          <w:rFonts w:ascii="Times New Roman" w:eastAsiaTheme="minorEastAsia"/>
          <w:szCs w:val="22"/>
          <w:vertAlign w:val="subscript"/>
        </w:rPr>
        <w:t>10</w:t>
      </w:r>
      <w:r w:rsidRPr="00395EDB">
        <w:rPr>
          <w:rFonts w:ascii="Times New Roman" w:eastAsiaTheme="minorEastAsia"/>
        </w:rPr>
        <w:t>H</w:t>
      </w:r>
      <w:r w:rsidRPr="00395EDB">
        <w:rPr>
          <w:rFonts w:ascii="Times New Roman" w:eastAsiaTheme="minorEastAsia"/>
          <w:szCs w:val="22"/>
          <w:vertAlign w:val="subscript"/>
        </w:rPr>
        <w:t>12</w:t>
      </w:r>
      <w:r w:rsidRPr="00395EDB">
        <w:rPr>
          <w:rFonts w:ascii="Times New Roman" w:eastAsiaTheme="minorEastAsia"/>
        </w:rPr>
        <w:t>O</w:t>
      </w:r>
      <w:r w:rsidRPr="00395EDB">
        <w:rPr>
          <w:rFonts w:ascii="Times New Roman" w:eastAsiaTheme="minorEastAsia"/>
          <w:szCs w:val="22"/>
          <w:vertAlign w:val="subscript"/>
        </w:rPr>
        <w:t>2</w:t>
      </w:r>
      <w:r w:rsidRPr="00395EDB">
        <w:rPr>
          <w:rFonts w:ascii="Times New Roman" w:eastAsiaTheme="minorEastAsia" w:hint="eastAsia"/>
        </w:rPr>
        <w:t>，</w:t>
      </w:r>
      <w:r w:rsidRPr="00395EDB">
        <w:rPr>
          <w:rFonts w:ascii="Times New Roman" w:eastAsiaTheme="minorEastAsia"/>
        </w:rPr>
        <w:t>CAS</w:t>
      </w:r>
      <w:r w:rsidRPr="00395EDB">
        <w:rPr>
          <w:rFonts w:ascii="Times New Roman" w:eastAsiaTheme="minorEastAsia" w:hint="eastAsia"/>
        </w:rPr>
        <w:t>：</w:t>
      </w:r>
      <w:r w:rsidRPr="00395EDB">
        <w:rPr>
          <w:rFonts w:ascii="Times New Roman" w:eastAsiaTheme="minorEastAsia"/>
        </w:rPr>
        <w:t>97-53-0</w:t>
      </w:r>
      <w:r w:rsidRPr="00395EDB">
        <w:rPr>
          <w:rFonts w:ascii="Times New Roman" w:eastAsiaTheme="minorEastAsia" w:hint="eastAsia"/>
        </w:rPr>
        <w:t>），标准品（纯度</w:t>
      </w:r>
      <w:r w:rsidRPr="00395EDB">
        <w:rPr>
          <w:rFonts w:ascii="Times New Roman" w:eastAsiaTheme="minorEastAsia"/>
        </w:rPr>
        <w:t>&gt;99%</w:t>
      </w:r>
      <w:r w:rsidRPr="00395EDB">
        <w:rPr>
          <w:rFonts w:ascii="Times New Roman" w:eastAsiaTheme="minorEastAsia" w:hint="eastAsia"/>
        </w:rPr>
        <w:t>）。</w:t>
      </w:r>
    </w:p>
    <w:p w:rsidR="00763F2B" w:rsidRPr="00395EDB" w:rsidRDefault="0004481D">
      <w:pPr>
        <w:pStyle w:val="affa"/>
        <w:numPr>
          <w:ilvl w:val="2"/>
          <w:numId w:val="1"/>
        </w:numPr>
        <w:ind w:left="0"/>
        <w:jc w:val="left"/>
        <w:rPr>
          <w:rFonts w:ascii="Times New Roman" w:eastAsiaTheme="minorEastAsia"/>
        </w:rPr>
      </w:pPr>
      <w:r w:rsidRPr="00395EDB">
        <w:rPr>
          <w:rFonts w:ascii="Times New Roman" w:eastAsiaTheme="minorEastAsia" w:hint="eastAsia"/>
        </w:rPr>
        <w:t>姜烯（</w:t>
      </w:r>
      <w:r w:rsidRPr="00395EDB">
        <w:rPr>
          <w:rFonts w:ascii="Times New Roman" w:eastAsiaTheme="minorEastAsia"/>
        </w:rPr>
        <w:t>C</w:t>
      </w:r>
      <w:r w:rsidRPr="00395EDB">
        <w:rPr>
          <w:rFonts w:ascii="Times New Roman" w:eastAsiaTheme="minorEastAsia"/>
          <w:szCs w:val="22"/>
          <w:vertAlign w:val="subscript"/>
        </w:rPr>
        <w:t>15</w:t>
      </w:r>
      <w:r w:rsidRPr="00395EDB">
        <w:rPr>
          <w:rFonts w:ascii="Times New Roman" w:eastAsiaTheme="minorEastAsia"/>
        </w:rPr>
        <w:t>H</w:t>
      </w:r>
      <w:r w:rsidRPr="00395EDB">
        <w:rPr>
          <w:rFonts w:ascii="Times New Roman" w:eastAsiaTheme="minorEastAsia"/>
          <w:szCs w:val="22"/>
          <w:vertAlign w:val="subscript"/>
        </w:rPr>
        <w:t>24</w:t>
      </w:r>
      <w:r w:rsidRPr="00395EDB">
        <w:rPr>
          <w:rFonts w:ascii="Times New Roman" w:eastAsiaTheme="minorEastAsia" w:hint="eastAsia"/>
        </w:rPr>
        <w:t>，</w:t>
      </w:r>
      <w:r w:rsidRPr="00395EDB">
        <w:rPr>
          <w:rFonts w:ascii="Times New Roman" w:eastAsiaTheme="minorEastAsia"/>
        </w:rPr>
        <w:t>CAS</w:t>
      </w:r>
      <w:r w:rsidRPr="00395EDB">
        <w:rPr>
          <w:rFonts w:ascii="Times New Roman" w:eastAsiaTheme="minorEastAsia" w:hint="eastAsia"/>
        </w:rPr>
        <w:t>：</w:t>
      </w:r>
      <w:r w:rsidRPr="00395EDB">
        <w:rPr>
          <w:rFonts w:ascii="Times New Roman" w:eastAsiaTheme="minorEastAsia"/>
        </w:rPr>
        <w:t>495-60-3</w:t>
      </w:r>
      <w:r w:rsidRPr="00395EDB">
        <w:rPr>
          <w:rFonts w:ascii="Times New Roman" w:eastAsiaTheme="minorEastAsia" w:hint="eastAsia"/>
        </w:rPr>
        <w:t>），标准品（纯度</w:t>
      </w:r>
      <w:r w:rsidRPr="00395EDB">
        <w:rPr>
          <w:rFonts w:ascii="Times New Roman" w:eastAsiaTheme="minorEastAsia"/>
        </w:rPr>
        <w:t>&gt;99%</w:t>
      </w:r>
      <w:r w:rsidRPr="00395EDB">
        <w:rPr>
          <w:rFonts w:ascii="Times New Roman" w:eastAsiaTheme="minorEastAsia" w:hint="eastAsia"/>
        </w:rPr>
        <w:t>）。</w:t>
      </w:r>
    </w:p>
    <w:p w:rsidR="00763F2B" w:rsidRPr="00395EDB" w:rsidRDefault="0004481D">
      <w:pPr>
        <w:pStyle w:val="affa"/>
        <w:numPr>
          <w:ilvl w:val="2"/>
          <w:numId w:val="1"/>
        </w:numPr>
        <w:ind w:left="0"/>
        <w:jc w:val="left"/>
        <w:rPr>
          <w:rFonts w:ascii="Times New Roman" w:eastAsiaTheme="minorEastAsia"/>
        </w:rPr>
      </w:pPr>
      <w:r w:rsidRPr="00395EDB">
        <w:rPr>
          <w:rFonts w:ascii="Times New Roman" w:eastAsiaTheme="minorEastAsia" w:hint="eastAsia"/>
        </w:rPr>
        <w:t>标准储备溶液（</w:t>
      </w:r>
      <w:r w:rsidRPr="00395EDB">
        <w:rPr>
          <w:rFonts w:ascii="Times New Roman" w:eastAsiaTheme="minorEastAsia"/>
        </w:rPr>
        <w:t>1.00 mg/mL</w:t>
      </w:r>
      <w:r w:rsidRPr="00395EDB">
        <w:rPr>
          <w:rFonts w:ascii="Times New Roman" w:eastAsiaTheme="minorEastAsia" w:hint="eastAsia"/>
        </w:rPr>
        <w:t>）：分别准确称取</w:t>
      </w:r>
      <w:r w:rsidRPr="00395EDB">
        <w:rPr>
          <w:rFonts w:ascii="Times New Roman" w:eastAsiaTheme="minorEastAsia"/>
        </w:rPr>
        <w:t>0.10</w:t>
      </w:r>
      <w:r w:rsidR="00882DA9" w:rsidRPr="00395EDB">
        <w:rPr>
          <w:rFonts w:ascii="Times New Roman" w:eastAsiaTheme="minorEastAsia" w:hint="eastAsia"/>
        </w:rPr>
        <w:t xml:space="preserve"> </w:t>
      </w:r>
      <w:r w:rsidRPr="00395EDB">
        <w:rPr>
          <w:rFonts w:ascii="Times New Roman" w:eastAsiaTheme="minorEastAsia"/>
        </w:rPr>
        <w:t>g</w:t>
      </w:r>
      <w:r w:rsidRPr="00395EDB">
        <w:rPr>
          <w:rFonts w:ascii="Times New Roman" w:eastAsiaTheme="minorEastAsia" w:hint="eastAsia"/>
        </w:rPr>
        <w:t>（精确至</w:t>
      </w:r>
      <w:r w:rsidRPr="00395EDB">
        <w:rPr>
          <w:rFonts w:ascii="Times New Roman" w:eastAsiaTheme="minorEastAsia"/>
        </w:rPr>
        <w:t>0.1</w:t>
      </w:r>
      <w:r w:rsidR="00882DA9" w:rsidRPr="00395EDB">
        <w:rPr>
          <w:rFonts w:ascii="Times New Roman" w:eastAsiaTheme="minorEastAsia" w:hint="eastAsia"/>
        </w:rPr>
        <w:t xml:space="preserve"> </w:t>
      </w:r>
      <w:r w:rsidRPr="00395EDB">
        <w:rPr>
          <w:rFonts w:ascii="Times New Roman" w:eastAsiaTheme="minorEastAsia"/>
        </w:rPr>
        <w:t>mg</w:t>
      </w:r>
      <w:r w:rsidRPr="00395EDB">
        <w:rPr>
          <w:rFonts w:ascii="Times New Roman" w:eastAsiaTheme="minorEastAsia" w:hint="eastAsia"/>
        </w:rPr>
        <w:t>）标准品，用空白大豆油溶解并定容至</w:t>
      </w:r>
      <w:r w:rsidRPr="00395EDB">
        <w:rPr>
          <w:rFonts w:ascii="Times New Roman" w:eastAsiaTheme="minorEastAsia"/>
        </w:rPr>
        <w:t xml:space="preserve"> 100 mL</w:t>
      </w:r>
      <w:r w:rsidRPr="00395EDB">
        <w:rPr>
          <w:rFonts w:ascii="Times New Roman" w:eastAsiaTheme="minorEastAsia" w:hint="eastAsia"/>
        </w:rPr>
        <w:t>，使其浓度为</w:t>
      </w:r>
      <w:r w:rsidRPr="00395EDB">
        <w:rPr>
          <w:rFonts w:ascii="Times New Roman" w:eastAsiaTheme="minorEastAsia"/>
        </w:rPr>
        <w:t>1.00 mg/mL</w:t>
      </w:r>
      <w:r w:rsidRPr="00395EDB">
        <w:rPr>
          <w:rFonts w:ascii="Times New Roman" w:eastAsiaTheme="minorEastAsia" w:hint="eastAsia"/>
        </w:rPr>
        <w:t>，置</w:t>
      </w:r>
      <w:r w:rsidR="00882DA9" w:rsidRPr="00395EDB">
        <w:rPr>
          <w:rFonts w:ascii="Times New Roman" w:eastAsiaTheme="minorEastAsia" w:hint="eastAsia"/>
        </w:rPr>
        <w:t xml:space="preserve"> </w:t>
      </w:r>
      <w:r w:rsidRPr="00395EDB">
        <w:rPr>
          <w:rFonts w:ascii="Times New Roman" w:eastAsiaTheme="minorEastAsia"/>
        </w:rPr>
        <w:t>4</w:t>
      </w:r>
      <w:r w:rsidRPr="00395EDB">
        <w:rPr>
          <w:rFonts w:ascii="Times New Roman" w:eastAsiaTheme="minorEastAsia" w:hint="eastAsia"/>
        </w:rPr>
        <w:t>℃</w:t>
      </w:r>
      <w:r w:rsidR="00882DA9" w:rsidRPr="00395EDB">
        <w:rPr>
          <w:rFonts w:ascii="Times New Roman" w:eastAsiaTheme="minorEastAsia" w:hint="eastAsia"/>
        </w:rPr>
        <w:t xml:space="preserve"> </w:t>
      </w:r>
      <w:r w:rsidRPr="00395EDB">
        <w:rPr>
          <w:rFonts w:ascii="Times New Roman" w:eastAsiaTheme="minorEastAsia" w:hint="eastAsia"/>
        </w:rPr>
        <w:t>冰箱保存。</w:t>
      </w:r>
    </w:p>
    <w:p w:rsidR="00763F2B" w:rsidRPr="00395EDB" w:rsidRDefault="0004481D">
      <w:pPr>
        <w:pStyle w:val="affa"/>
        <w:numPr>
          <w:ilvl w:val="2"/>
          <w:numId w:val="1"/>
        </w:numPr>
        <w:ind w:left="0"/>
        <w:jc w:val="left"/>
        <w:rPr>
          <w:rFonts w:ascii="Times New Roman" w:eastAsiaTheme="minorEastAsia"/>
        </w:rPr>
      </w:pPr>
      <w:r w:rsidRPr="00395EDB">
        <w:rPr>
          <w:rFonts w:ascii="Times New Roman" w:eastAsiaTheme="minorEastAsia" w:hint="eastAsia"/>
        </w:rPr>
        <w:t>标准工作溶液：移取一定量的标准储备溶液，置于</w:t>
      </w:r>
      <w:r w:rsidRPr="00395EDB">
        <w:rPr>
          <w:rFonts w:ascii="Times New Roman" w:eastAsiaTheme="minorEastAsia"/>
        </w:rPr>
        <w:t xml:space="preserve"> 50 mL</w:t>
      </w:r>
      <w:r w:rsidRPr="00395EDB">
        <w:rPr>
          <w:rFonts w:ascii="Times New Roman" w:eastAsiaTheme="minorEastAsia" w:hint="eastAsia"/>
        </w:rPr>
        <w:t>容量瓶中，加空白大豆油稀释定容，使浓度为</w:t>
      </w:r>
      <w:r w:rsidRPr="00395EDB">
        <w:rPr>
          <w:rFonts w:ascii="Times New Roman" w:eastAsiaTheme="minorEastAsia"/>
        </w:rPr>
        <w:t xml:space="preserve"> 10.0</w:t>
      </w:r>
      <w:r w:rsidR="00882DA9" w:rsidRPr="00395EDB">
        <w:rPr>
          <w:rFonts w:ascii="Times New Roman" w:eastAsiaTheme="minorEastAsia" w:hint="eastAsia"/>
        </w:rPr>
        <w:t xml:space="preserve"> </w:t>
      </w:r>
      <w:r w:rsidRPr="00395EDB">
        <w:rPr>
          <w:rFonts w:ascii="Times New Roman" w:eastAsiaTheme="minorEastAsia"/>
        </w:rPr>
        <w:t>µg/L</w:t>
      </w:r>
      <w:r w:rsidRPr="00395EDB">
        <w:rPr>
          <w:rFonts w:ascii="Times New Roman" w:eastAsiaTheme="minorEastAsia" w:hint="eastAsia"/>
        </w:rPr>
        <w:t>，现用现配。</w:t>
      </w:r>
    </w:p>
    <w:p w:rsidR="00763F2B" w:rsidRPr="00395EDB" w:rsidRDefault="00FA6070">
      <w:pPr>
        <w:pStyle w:val="a8"/>
        <w:numPr>
          <w:ilvl w:val="1"/>
          <w:numId w:val="5"/>
        </w:numPr>
        <w:spacing w:before="120" w:after="120"/>
        <w:ind w:left="0"/>
        <w:jc w:val="left"/>
        <w:rPr>
          <w:rFonts w:ascii="Times New Roman"/>
        </w:rPr>
      </w:pPr>
      <w:r w:rsidRPr="00395EDB">
        <w:rPr>
          <w:rFonts w:ascii="Times New Roman" w:hint="eastAsia"/>
        </w:rPr>
        <w:t>仪器</w:t>
      </w:r>
    </w:p>
    <w:p w:rsidR="00763F2B" w:rsidRPr="00395EDB" w:rsidRDefault="00FA6070">
      <w:pPr>
        <w:pStyle w:val="affa"/>
        <w:numPr>
          <w:ilvl w:val="2"/>
          <w:numId w:val="1"/>
        </w:numPr>
        <w:ind w:left="0"/>
        <w:jc w:val="left"/>
        <w:rPr>
          <w:rFonts w:eastAsia="宋体"/>
        </w:rPr>
      </w:pPr>
      <w:r w:rsidRPr="00395EDB">
        <w:rPr>
          <w:rFonts w:eastAsia="宋体" w:hint="eastAsia"/>
        </w:rPr>
        <w:t>气相色谱</w:t>
      </w:r>
      <w:r w:rsidRPr="00395EDB">
        <w:rPr>
          <w:rFonts w:eastAsia="宋体"/>
        </w:rPr>
        <w:t>-</w:t>
      </w:r>
      <w:r w:rsidRPr="00395EDB">
        <w:rPr>
          <w:rFonts w:eastAsia="宋体" w:hint="eastAsia"/>
        </w:rPr>
        <w:t>质谱仪（</w:t>
      </w:r>
      <w:r w:rsidRPr="00395EDB">
        <w:rPr>
          <w:rFonts w:eastAsia="宋体"/>
        </w:rPr>
        <w:t>GC-</w:t>
      </w:r>
      <w:r w:rsidRPr="00395EDB">
        <w:t>MS</w:t>
      </w:r>
      <w:r w:rsidRPr="00395EDB">
        <w:rPr>
          <w:rFonts w:eastAsia="宋体" w:hint="eastAsia"/>
        </w:rPr>
        <w:t>）。</w:t>
      </w:r>
    </w:p>
    <w:p w:rsidR="00763F2B" w:rsidRPr="00395EDB" w:rsidRDefault="00FA6070">
      <w:pPr>
        <w:pStyle w:val="affa"/>
        <w:numPr>
          <w:ilvl w:val="2"/>
          <w:numId w:val="1"/>
        </w:numPr>
        <w:ind w:left="0"/>
        <w:jc w:val="left"/>
        <w:rPr>
          <w:rFonts w:eastAsia="宋体"/>
        </w:rPr>
      </w:pPr>
      <w:r w:rsidRPr="00395EDB">
        <w:rPr>
          <w:rFonts w:eastAsia="宋体" w:hint="eastAsia"/>
        </w:rPr>
        <w:t>固相微萃取（</w:t>
      </w:r>
      <w:r w:rsidRPr="00395EDB">
        <w:rPr>
          <w:rFonts w:eastAsia="宋体"/>
        </w:rPr>
        <w:t>SPME</w:t>
      </w:r>
      <w:r w:rsidRPr="00395EDB">
        <w:rPr>
          <w:rFonts w:eastAsia="宋体" w:hint="eastAsia"/>
        </w:rPr>
        <w:t>）装置。</w:t>
      </w:r>
    </w:p>
    <w:p w:rsidR="00763F2B" w:rsidRPr="00395EDB" w:rsidRDefault="00FA6070">
      <w:pPr>
        <w:pStyle w:val="affa"/>
        <w:numPr>
          <w:ilvl w:val="2"/>
          <w:numId w:val="1"/>
        </w:numPr>
        <w:ind w:left="0"/>
        <w:jc w:val="left"/>
        <w:rPr>
          <w:rFonts w:eastAsia="宋体"/>
        </w:rPr>
      </w:pPr>
      <w:r w:rsidRPr="00395EDB">
        <w:rPr>
          <w:rFonts w:eastAsia="宋体" w:hint="eastAsia"/>
        </w:rPr>
        <w:t>固相微萃取头：</w:t>
      </w:r>
      <w:r w:rsidRPr="00395EDB">
        <w:rPr>
          <w:rFonts w:eastAsia="宋体"/>
        </w:rPr>
        <w:t>NACC-1</w:t>
      </w:r>
      <w:r w:rsidRPr="00395EDB">
        <w:rPr>
          <w:rFonts w:eastAsia="宋体" w:hint="eastAsia"/>
        </w:rPr>
        <w:t>。</w:t>
      </w:r>
    </w:p>
    <w:p w:rsidR="00763F2B" w:rsidRPr="00395EDB" w:rsidRDefault="00FA6070">
      <w:pPr>
        <w:pStyle w:val="affa"/>
        <w:numPr>
          <w:ilvl w:val="2"/>
          <w:numId w:val="1"/>
        </w:numPr>
        <w:ind w:left="0"/>
        <w:jc w:val="left"/>
        <w:rPr>
          <w:rFonts w:eastAsia="宋体"/>
        </w:rPr>
      </w:pPr>
      <w:r w:rsidRPr="00395EDB">
        <w:rPr>
          <w:rFonts w:eastAsia="宋体" w:hint="eastAsia"/>
        </w:rPr>
        <w:t>带有聚四氟乙烯密封塞的顶空瓶，</w:t>
      </w:r>
      <w:r w:rsidRPr="00395EDB">
        <w:rPr>
          <w:rFonts w:eastAsia="宋体"/>
        </w:rPr>
        <w:t>20 mL</w:t>
      </w:r>
      <w:r w:rsidRPr="00395EDB">
        <w:rPr>
          <w:rFonts w:eastAsia="宋体" w:hint="eastAsia"/>
        </w:rPr>
        <w:t>。</w:t>
      </w:r>
    </w:p>
    <w:p w:rsidR="00763F2B" w:rsidRPr="00395EDB" w:rsidRDefault="00FA6070">
      <w:pPr>
        <w:pStyle w:val="affa"/>
        <w:numPr>
          <w:ilvl w:val="2"/>
          <w:numId w:val="1"/>
        </w:numPr>
        <w:ind w:left="0"/>
        <w:jc w:val="left"/>
        <w:rPr>
          <w:rFonts w:eastAsia="宋体"/>
        </w:rPr>
      </w:pPr>
      <w:r w:rsidRPr="00395EDB">
        <w:rPr>
          <w:rFonts w:eastAsia="宋体" w:hint="eastAsia"/>
        </w:rPr>
        <w:t>分析天平：感量为</w:t>
      </w:r>
      <w:r w:rsidRPr="00395EDB">
        <w:rPr>
          <w:rFonts w:eastAsia="宋体"/>
        </w:rPr>
        <w:t>0.1 mg</w:t>
      </w:r>
      <w:r w:rsidRPr="00395EDB">
        <w:rPr>
          <w:rFonts w:eastAsia="宋体" w:hint="eastAsia"/>
        </w:rPr>
        <w:t>。</w:t>
      </w:r>
    </w:p>
    <w:p w:rsidR="00763F2B" w:rsidRPr="00395EDB" w:rsidRDefault="00FA6070">
      <w:pPr>
        <w:pStyle w:val="a8"/>
        <w:numPr>
          <w:ilvl w:val="1"/>
          <w:numId w:val="5"/>
        </w:numPr>
        <w:spacing w:before="120" w:after="120"/>
        <w:ind w:left="0"/>
        <w:jc w:val="left"/>
        <w:rPr>
          <w:rFonts w:ascii="Times New Roman"/>
        </w:rPr>
      </w:pPr>
      <w:r w:rsidRPr="00395EDB">
        <w:rPr>
          <w:rFonts w:ascii="Times New Roman" w:hint="eastAsia"/>
        </w:rPr>
        <w:t>分析步骤</w:t>
      </w:r>
    </w:p>
    <w:p w:rsidR="00763F2B" w:rsidRPr="00395EDB" w:rsidRDefault="00FA6070">
      <w:pPr>
        <w:pStyle w:val="affa"/>
        <w:numPr>
          <w:ilvl w:val="2"/>
          <w:numId w:val="1"/>
        </w:numPr>
        <w:ind w:left="0"/>
        <w:jc w:val="left"/>
      </w:pPr>
      <w:r w:rsidRPr="00395EDB">
        <w:rPr>
          <w:rFonts w:hint="eastAsia"/>
        </w:rPr>
        <w:t>样品预处理</w:t>
      </w:r>
    </w:p>
    <w:p w:rsidR="00763F2B" w:rsidRPr="00395EDB" w:rsidRDefault="00FA6070">
      <w:pPr>
        <w:pStyle w:val="af8"/>
        <w:ind w:firstLine="420"/>
        <w:rPr>
          <w:rFonts w:ascii="Times New Roman"/>
        </w:rPr>
      </w:pPr>
      <w:r w:rsidRPr="00395EDB">
        <w:rPr>
          <w:rFonts w:ascii="Times New Roman" w:hint="eastAsia"/>
        </w:rPr>
        <w:t>准确移取</w:t>
      </w:r>
      <w:r w:rsidR="00A66DEA" w:rsidRPr="00395EDB">
        <w:rPr>
          <w:rFonts w:ascii="Times New Roman" w:hint="eastAsia"/>
        </w:rPr>
        <w:t xml:space="preserve"> </w:t>
      </w:r>
      <w:r w:rsidRPr="00395EDB">
        <w:rPr>
          <w:rFonts w:ascii="Times New Roman" w:hint="eastAsia"/>
        </w:rPr>
        <w:t>5</w:t>
      </w:r>
      <w:r w:rsidRPr="00395EDB">
        <w:rPr>
          <w:rFonts w:ascii="Times New Roman"/>
        </w:rPr>
        <w:t>.0 g</w:t>
      </w:r>
      <w:r w:rsidR="00A66DEA" w:rsidRPr="00395EDB">
        <w:rPr>
          <w:rFonts w:ascii="Times New Roman" w:hint="eastAsia"/>
        </w:rPr>
        <w:t>（</w:t>
      </w:r>
      <w:r w:rsidRPr="00395EDB">
        <w:rPr>
          <w:rFonts w:ascii="Times New Roman"/>
        </w:rPr>
        <w:t>精确至</w:t>
      </w:r>
      <w:r w:rsidRPr="00395EDB">
        <w:rPr>
          <w:rFonts w:ascii="Times New Roman"/>
        </w:rPr>
        <w:t>0.01 g</w:t>
      </w:r>
      <w:r w:rsidR="00A66DEA" w:rsidRPr="00395EDB">
        <w:rPr>
          <w:rFonts w:ascii="Times New Roman" w:hint="eastAsia"/>
        </w:rPr>
        <w:t>）</w:t>
      </w:r>
      <w:r w:rsidRPr="00395EDB">
        <w:rPr>
          <w:rFonts w:ascii="Times New Roman" w:hint="eastAsia"/>
        </w:rPr>
        <w:t>试样，装入</w:t>
      </w:r>
      <w:r w:rsidRPr="00395EDB">
        <w:rPr>
          <w:rFonts w:ascii="Times New Roman"/>
        </w:rPr>
        <w:t xml:space="preserve"> 20 mL</w:t>
      </w:r>
      <w:r w:rsidR="00A66DEA" w:rsidRPr="00395EDB">
        <w:rPr>
          <w:rFonts w:ascii="Times New Roman" w:hint="eastAsia"/>
        </w:rPr>
        <w:t xml:space="preserve"> </w:t>
      </w:r>
      <w:r w:rsidRPr="00395EDB">
        <w:rPr>
          <w:rFonts w:ascii="Times New Roman" w:hint="eastAsia"/>
        </w:rPr>
        <w:t>带有聚四氟乙烯密封塞的顶空瓶中，密封，将带有</w:t>
      </w:r>
      <w:r w:rsidRPr="00395EDB">
        <w:rPr>
          <w:rFonts w:ascii="Times New Roman"/>
        </w:rPr>
        <w:t>NACC-1</w:t>
      </w:r>
      <w:r w:rsidRPr="00395EDB">
        <w:rPr>
          <w:rFonts w:ascii="Times New Roman" w:hint="eastAsia"/>
        </w:rPr>
        <w:t>专用萃取头的固相微萃取针穿过密封塞插入顶空瓶中，推出</w:t>
      </w:r>
      <w:r w:rsidRPr="00395EDB">
        <w:rPr>
          <w:rFonts w:ascii="Times New Roman" w:hint="eastAsia"/>
        </w:rPr>
        <w:t xml:space="preserve"> </w:t>
      </w:r>
      <w:r w:rsidRPr="00395EDB">
        <w:rPr>
          <w:rFonts w:ascii="Times New Roman"/>
        </w:rPr>
        <w:t>NACC-1</w:t>
      </w:r>
      <w:r w:rsidRPr="00395EDB">
        <w:rPr>
          <w:rFonts w:ascii="Times New Roman" w:hint="eastAsia"/>
        </w:rPr>
        <w:t>萃取头（萃取头距样品表面约</w:t>
      </w:r>
      <w:r w:rsidRPr="00395EDB">
        <w:rPr>
          <w:rFonts w:ascii="Times New Roman" w:hint="eastAsia"/>
        </w:rPr>
        <w:t xml:space="preserve"> </w:t>
      </w:r>
      <w:r w:rsidRPr="00395EDB">
        <w:rPr>
          <w:rFonts w:ascii="Times New Roman"/>
        </w:rPr>
        <w:t>1</w:t>
      </w:r>
      <w:r w:rsidR="00882DA9" w:rsidRPr="00395EDB">
        <w:rPr>
          <w:rFonts w:ascii="Times New Roman" w:hint="eastAsia"/>
        </w:rPr>
        <w:t xml:space="preserve"> </w:t>
      </w:r>
      <w:r w:rsidRPr="00395EDB">
        <w:rPr>
          <w:rFonts w:ascii="Times New Roman"/>
        </w:rPr>
        <w:t>cm</w:t>
      </w:r>
      <w:r w:rsidRPr="00395EDB">
        <w:rPr>
          <w:rFonts w:ascii="Times New Roman" w:hint="eastAsia"/>
        </w:rPr>
        <w:t>），于</w:t>
      </w:r>
      <w:r w:rsidRPr="00395EDB">
        <w:rPr>
          <w:rFonts w:ascii="Times New Roman"/>
        </w:rPr>
        <w:t>80</w:t>
      </w:r>
      <w:r w:rsidRPr="00395EDB">
        <w:rPr>
          <w:rFonts w:hAnsi="宋体" w:cs="宋体" w:hint="eastAsia"/>
        </w:rPr>
        <w:t>℃</w:t>
      </w:r>
      <w:r w:rsidRPr="00395EDB">
        <w:rPr>
          <w:rFonts w:ascii="Times New Roman" w:hint="eastAsia"/>
        </w:rPr>
        <w:t>下萃取</w:t>
      </w:r>
      <w:r w:rsidRPr="00395EDB">
        <w:rPr>
          <w:rFonts w:ascii="Times New Roman" w:hint="eastAsia"/>
        </w:rPr>
        <w:t xml:space="preserve"> </w:t>
      </w:r>
      <w:r w:rsidRPr="00395EDB">
        <w:rPr>
          <w:rFonts w:ascii="Times New Roman"/>
        </w:rPr>
        <w:t>20</w:t>
      </w:r>
      <w:r w:rsidR="00A66DEA" w:rsidRPr="00395EDB">
        <w:rPr>
          <w:rFonts w:ascii="Times New Roman" w:hint="eastAsia"/>
        </w:rPr>
        <w:t xml:space="preserve"> </w:t>
      </w:r>
      <w:r w:rsidRPr="00395EDB">
        <w:rPr>
          <w:rFonts w:ascii="Times New Roman"/>
        </w:rPr>
        <w:t>min</w:t>
      </w:r>
      <w:r w:rsidRPr="00395EDB">
        <w:rPr>
          <w:rFonts w:ascii="Times New Roman" w:hint="eastAsia"/>
        </w:rPr>
        <w:t>，取出固相微萃取针迅速插入气相色谱进样口中，在</w:t>
      </w:r>
      <w:r w:rsidRPr="00395EDB">
        <w:rPr>
          <w:rFonts w:ascii="Times New Roman" w:hint="eastAsia"/>
        </w:rPr>
        <w:t xml:space="preserve"> </w:t>
      </w:r>
      <w:r w:rsidRPr="00395EDB">
        <w:rPr>
          <w:rFonts w:ascii="Times New Roman"/>
        </w:rPr>
        <w:t>250</w:t>
      </w:r>
      <w:r w:rsidRPr="00395EDB">
        <w:rPr>
          <w:rFonts w:hAnsi="宋体" w:cs="宋体" w:hint="eastAsia"/>
        </w:rPr>
        <w:t xml:space="preserve">℃ </w:t>
      </w:r>
      <w:r w:rsidRPr="00395EDB">
        <w:rPr>
          <w:rFonts w:ascii="Times New Roman" w:hint="eastAsia"/>
        </w:rPr>
        <w:t>下解吸</w:t>
      </w:r>
      <w:r w:rsidRPr="00395EDB">
        <w:rPr>
          <w:rFonts w:ascii="Times New Roman" w:hint="eastAsia"/>
        </w:rPr>
        <w:t xml:space="preserve"> </w:t>
      </w:r>
      <w:r w:rsidRPr="00395EDB">
        <w:rPr>
          <w:rFonts w:ascii="Times New Roman"/>
        </w:rPr>
        <w:t>10</w:t>
      </w:r>
      <w:r w:rsidR="00882DA9" w:rsidRPr="00395EDB">
        <w:rPr>
          <w:rFonts w:ascii="Times New Roman" w:hint="eastAsia"/>
        </w:rPr>
        <w:t xml:space="preserve"> </w:t>
      </w:r>
      <w:r w:rsidRPr="00395EDB">
        <w:rPr>
          <w:rFonts w:ascii="Times New Roman"/>
        </w:rPr>
        <w:t>min</w:t>
      </w:r>
      <w:r w:rsidRPr="00395EDB">
        <w:rPr>
          <w:rFonts w:ascii="Times New Roman" w:hint="eastAsia"/>
        </w:rPr>
        <w:t>，</w:t>
      </w:r>
      <w:r w:rsidRPr="00395EDB">
        <w:rPr>
          <w:rFonts w:ascii="Times New Roman"/>
        </w:rPr>
        <w:t>GC-MS</w:t>
      </w:r>
      <w:r w:rsidR="00A66DEA" w:rsidRPr="00395EDB">
        <w:rPr>
          <w:rFonts w:ascii="Times New Roman" w:hint="eastAsia"/>
        </w:rPr>
        <w:t xml:space="preserve"> </w:t>
      </w:r>
      <w:r w:rsidRPr="00395EDB">
        <w:rPr>
          <w:rFonts w:ascii="Times New Roman" w:hint="eastAsia"/>
        </w:rPr>
        <w:t>测定微量杂质成分。</w:t>
      </w:r>
    </w:p>
    <w:p w:rsidR="00763F2B" w:rsidRPr="00395EDB" w:rsidRDefault="00FA6070">
      <w:pPr>
        <w:pStyle w:val="affa"/>
        <w:numPr>
          <w:ilvl w:val="2"/>
          <w:numId w:val="1"/>
        </w:numPr>
        <w:ind w:left="0"/>
        <w:jc w:val="left"/>
      </w:pPr>
      <w:r w:rsidRPr="00395EDB">
        <w:rPr>
          <w:rFonts w:hint="eastAsia"/>
        </w:rPr>
        <w:t>仪器参考条件</w:t>
      </w:r>
    </w:p>
    <w:p w:rsidR="00763F2B" w:rsidRPr="00395EDB" w:rsidRDefault="00FA6070">
      <w:pPr>
        <w:spacing w:line="360" w:lineRule="auto"/>
        <w:rPr>
          <w:rFonts w:eastAsia="黑体"/>
          <w:szCs w:val="21"/>
        </w:rPr>
      </w:pPr>
      <w:r w:rsidRPr="00395EDB">
        <w:rPr>
          <w:rFonts w:eastAsia="黑体"/>
          <w:szCs w:val="21"/>
        </w:rPr>
        <w:t xml:space="preserve">5.2.1  </w:t>
      </w:r>
      <w:r w:rsidRPr="00395EDB">
        <w:rPr>
          <w:rFonts w:eastAsia="黑体" w:hint="eastAsia"/>
          <w:szCs w:val="21"/>
        </w:rPr>
        <w:t>气相色谱</w:t>
      </w:r>
      <w:r w:rsidR="008A2079" w:rsidRPr="00395EDB">
        <w:rPr>
          <w:rFonts w:eastAsia="黑体" w:hint="eastAsia"/>
          <w:szCs w:val="21"/>
        </w:rPr>
        <w:t>参考</w:t>
      </w:r>
      <w:r w:rsidRPr="00395EDB">
        <w:rPr>
          <w:rFonts w:eastAsia="黑体" w:hint="eastAsia"/>
          <w:szCs w:val="21"/>
        </w:rPr>
        <w:t>条件</w:t>
      </w:r>
    </w:p>
    <w:p w:rsidR="00763F2B" w:rsidRPr="00395EDB" w:rsidRDefault="00FA6070">
      <w:pPr>
        <w:pStyle w:val="af8"/>
        <w:ind w:firstLine="420"/>
        <w:rPr>
          <w:rFonts w:ascii="Times New Roman"/>
        </w:rPr>
      </w:pPr>
      <w:r w:rsidRPr="00395EDB">
        <w:rPr>
          <w:rFonts w:ascii="Times New Roman" w:hint="eastAsia"/>
        </w:rPr>
        <w:t>色谱柱：</w:t>
      </w:r>
      <w:r w:rsidRPr="00395EDB">
        <w:rPr>
          <w:rFonts w:ascii="Times New Roman"/>
        </w:rPr>
        <w:t>AB-OL(30m×0.25mm×0.25μm)</w:t>
      </w:r>
      <w:r w:rsidRPr="00395EDB">
        <w:rPr>
          <w:rFonts w:ascii="Times New Roman" w:hint="eastAsia"/>
        </w:rPr>
        <w:t xml:space="preserve"> </w:t>
      </w:r>
      <w:r w:rsidRPr="00395EDB">
        <w:rPr>
          <w:rFonts w:ascii="Times New Roman" w:hint="eastAsia"/>
        </w:rPr>
        <w:t>弹性石英毛细管柱，或性能相当者。</w:t>
      </w:r>
    </w:p>
    <w:p w:rsidR="00763F2B" w:rsidRPr="00395EDB" w:rsidRDefault="00FA6070">
      <w:pPr>
        <w:pStyle w:val="af8"/>
        <w:ind w:firstLine="420"/>
        <w:rPr>
          <w:rFonts w:ascii="Times New Roman"/>
        </w:rPr>
      </w:pPr>
      <w:r w:rsidRPr="00395EDB">
        <w:rPr>
          <w:rFonts w:ascii="Times New Roman" w:hint="eastAsia"/>
        </w:rPr>
        <w:t>载气：</w:t>
      </w:r>
      <w:r w:rsidRPr="00395EDB">
        <w:rPr>
          <w:rFonts w:ascii="Times New Roman"/>
        </w:rPr>
        <w:t>He(99.999%)</w:t>
      </w:r>
      <w:r w:rsidRPr="00395EDB">
        <w:rPr>
          <w:rFonts w:ascii="Times New Roman" w:hint="eastAsia"/>
        </w:rPr>
        <w:t>；</w:t>
      </w:r>
    </w:p>
    <w:p w:rsidR="00763F2B" w:rsidRPr="00395EDB" w:rsidRDefault="00FA6070">
      <w:pPr>
        <w:pStyle w:val="af8"/>
        <w:ind w:firstLine="420"/>
        <w:rPr>
          <w:rFonts w:ascii="Times New Roman"/>
        </w:rPr>
      </w:pPr>
      <w:r w:rsidRPr="00395EDB">
        <w:rPr>
          <w:rFonts w:ascii="Times New Roman" w:hint="eastAsia"/>
        </w:rPr>
        <w:t>柱流量：</w:t>
      </w:r>
      <w:r w:rsidRPr="00395EDB">
        <w:rPr>
          <w:rFonts w:ascii="Times New Roman"/>
        </w:rPr>
        <w:t>0.7mL/min</w:t>
      </w:r>
      <w:r w:rsidRPr="00395EDB">
        <w:rPr>
          <w:rFonts w:ascii="Times New Roman" w:hint="eastAsia"/>
        </w:rPr>
        <w:t>，恒流；</w:t>
      </w:r>
    </w:p>
    <w:p w:rsidR="00763F2B" w:rsidRPr="00395EDB" w:rsidRDefault="00FA6070">
      <w:pPr>
        <w:pStyle w:val="af8"/>
        <w:ind w:firstLine="420"/>
        <w:rPr>
          <w:rFonts w:ascii="Times New Roman"/>
        </w:rPr>
      </w:pPr>
      <w:r w:rsidRPr="00395EDB">
        <w:rPr>
          <w:rFonts w:ascii="Times New Roman" w:hint="eastAsia"/>
        </w:rPr>
        <w:t>进样方式：脉冲不分流进样，进样脉冲压力：</w:t>
      </w:r>
      <w:r w:rsidRPr="00395EDB">
        <w:rPr>
          <w:rFonts w:ascii="Times New Roman" w:hint="eastAsia"/>
        </w:rPr>
        <w:t>25 psi</w:t>
      </w:r>
      <w:r w:rsidRPr="00395EDB">
        <w:rPr>
          <w:rFonts w:ascii="Times New Roman" w:hint="eastAsia"/>
        </w:rPr>
        <w:t>，时间：</w:t>
      </w:r>
      <w:r w:rsidRPr="00395EDB">
        <w:rPr>
          <w:rFonts w:ascii="Times New Roman" w:hint="eastAsia"/>
        </w:rPr>
        <w:t>2 min</w:t>
      </w:r>
      <w:r w:rsidRPr="00395EDB">
        <w:rPr>
          <w:rFonts w:ascii="Times New Roman" w:hint="eastAsia"/>
        </w:rPr>
        <w:t>，在</w:t>
      </w:r>
      <w:r w:rsidRPr="00395EDB">
        <w:rPr>
          <w:rFonts w:ascii="Times New Roman" w:hint="eastAsia"/>
        </w:rPr>
        <w:t xml:space="preserve"> 2.1 min </w:t>
      </w:r>
      <w:r w:rsidRPr="00395EDB">
        <w:rPr>
          <w:rFonts w:ascii="Times New Roman" w:hint="eastAsia"/>
        </w:rPr>
        <w:t>到分流口的吹扫流量：</w:t>
      </w:r>
      <w:r w:rsidRPr="00395EDB">
        <w:rPr>
          <w:rFonts w:ascii="Times New Roman" w:hint="eastAsia"/>
        </w:rPr>
        <w:t>20 mL/min</w:t>
      </w:r>
      <w:r w:rsidRPr="00395EDB">
        <w:rPr>
          <w:rFonts w:ascii="Times New Roman" w:hint="eastAsia"/>
        </w:rPr>
        <w:t>；</w:t>
      </w:r>
    </w:p>
    <w:p w:rsidR="00763F2B" w:rsidRPr="00395EDB" w:rsidRDefault="00FA6070">
      <w:pPr>
        <w:pStyle w:val="af8"/>
        <w:ind w:firstLine="420"/>
        <w:rPr>
          <w:rFonts w:ascii="Times New Roman"/>
        </w:rPr>
      </w:pPr>
      <w:r w:rsidRPr="00395EDB">
        <w:rPr>
          <w:rFonts w:ascii="Times New Roman" w:hint="eastAsia"/>
        </w:rPr>
        <w:lastRenderedPageBreak/>
        <w:t>进样口温度：</w:t>
      </w:r>
      <w:r w:rsidRPr="00395EDB">
        <w:rPr>
          <w:rFonts w:ascii="Times New Roman"/>
        </w:rPr>
        <w:t>250</w:t>
      </w:r>
      <w:r w:rsidRPr="00395EDB">
        <w:rPr>
          <w:rFonts w:hAnsi="宋体" w:cs="宋体" w:hint="eastAsia"/>
        </w:rPr>
        <w:t>℃</w:t>
      </w:r>
      <w:r w:rsidRPr="00395EDB">
        <w:rPr>
          <w:rFonts w:ascii="Times New Roman" w:hint="eastAsia"/>
        </w:rPr>
        <w:t>；</w:t>
      </w:r>
    </w:p>
    <w:p w:rsidR="00763F2B" w:rsidRPr="00395EDB" w:rsidRDefault="00FA6070">
      <w:pPr>
        <w:pStyle w:val="af8"/>
        <w:ind w:firstLine="420"/>
        <w:rPr>
          <w:rFonts w:ascii="Times New Roman"/>
        </w:rPr>
      </w:pPr>
      <w:r w:rsidRPr="00395EDB">
        <w:rPr>
          <w:rFonts w:ascii="Times New Roman" w:hint="eastAsia"/>
        </w:rPr>
        <w:t>程序升温：初温</w:t>
      </w:r>
      <w:r w:rsidRPr="00395EDB">
        <w:rPr>
          <w:rFonts w:ascii="Times New Roman" w:hint="eastAsia"/>
        </w:rPr>
        <w:t xml:space="preserve"> </w:t>
      </w:r>
      <w:r w:rsidRPr="00395EDB">
        <w:rPr>
          <w:rFonts w:ascii="Times New Roman"/>
        </w:rPr>
        <w:t>50</w:t>
      </w:r>
      <w:r w:rsidRPr="00395EDB">
        <w:rPr>
          <w:rFonts w:hAnsi="宋体" w:cs="宋体" w:hint="eastAsia"/>
        </w:rPr>
        <w:t>℃</w:t>
      </w:r>
      <w:r w:rsidRPr="00395EDB">
        <w:rPr>
          <w:rFonts w:ascii="Times New Roman" w:hint="eastAsia"/>
        </w:rPr>
        <w:t>，程序升温以</w:t>
      </w:r>
      <w:r w:rsidRPr="00395EDB">
        <w:rPr>
          <w:rFonts w:ascii="Times New Roman" w:hint="eastAsia"/>
        </w:rPr>
        <w:t xml:space="preserve"> </w:t>
      </w:r>
      <w:r w:rsidRPr="00395EDB">
        <w:rPr>
          <w:rFonts w:ascii="Times New Roman"/>
        </w:rPr>
        <w:t>8</w:t>
      </w:r>
      <w:r w:rsidRPr="00395EDB">
        <w:rPr>
          <w:rFonts w:hAnsi="宋体" w:cs="宋体" w:hint="eastAsia"/>
        </w:rPr>
        <w:t>℃</w:t>
      </w:r>
      <w:r w:rsidRPr="00395EDB">
        <w:rPr>
          <w:rFonts w:ascii="Times New Roman"/>
        </w:rPr>
        <w:t>/min</w:t>
      </w:r>
      <w:r w:rsidRPr="00395EDB">
        <w:rPr>
          <w:rFonts w:ascii="Times New Roman" w:hint="eastAsia"/>
        </w:rPr>
        <w:t xml:space="preserve"> </w:t>
      </w:r>
      <w:r w:rsidRPr="00395EDB">
        <w:rPr>
          <w:rFonts w:ascii="Times New Roman" w:hint="eastAsia"/>
        </w:rPr>
        <w:t>至</w:t>
      </w:r>
      <w:r w:rsidRPr="00395EDB">
        <w:rPr>
          <w:rFonts w:ascii="Times New Roman" w:hint="eastAsia"/>
        </w:rPr>
        <w:t xml:space="preserve"> </w:t>
      </w:r>
      <w:r w:rsidRPr="00395EDB">
        <w:rPr>
          <w:rFonts w:ascii="Times New Roman"/>
        </w:rPr>
        <w:t>80</w:t>
      </w:r>
      <w:r w:rsidRPr="00395EDB">
        <w:rPr>
          <w:rFonts w:hAnsi="宋体" w:cs="宋体" w:hint="eastAsia"/>
        </w:rPr>
        <w:t>℃</w:t>
      </w:r>
      <w:r w:rsidRPr="00395EDB">
        <w:rPr>
          <w:rFonts w:ascii="Times New Roman" w:hint="eastAsia"/>
        </w:rPr>
        <w:t>，再以</w:t>
      </w:r>
      <w:r w:rsidRPr="00395EDB">
        <w:rPr>
          <w:rFonts w:ascii="Times New Roman" w:hint="eastAsia"/>
        </w:rPr>
        <w:t xml:space="preserve"> </w:t>
      </w:r>
      <w:r w:rsidRPr="00395EDB">
        <w:rPr>
          <w:rFonts w:ascii="Times New Roman"/>
        </w:rPr>
        <w:t>12</w:t>
      </w:r>
      <w:r w:rsidRPr="00395EDB">
        <w:rPr>
          <w:rFonts w:hAnsi="宋体" w:cs="宋体" w:hint="eastAsia"/>
        </w:rPr>
        <w:t>℃</w:t>
      </w:r>
      <w:r w:rsidRPr="00395EDB">
        <w:rPr>
          <w:rFonts w:ascii="Times New Roman"/>
        </w:rPr>
        <w:t>/min</w:t>
      </w:r>
      <w:r w:rsidRPr="00395EDB">
        <w:rPr>
          <w:rFonts w:ascii="Times New Roman" w:hint="eastAsia"/>
        </w:rPr>
        <w:t xml:space="preserve"> </w:t>
      </w:r>
      <w:r w:rsidRPr="00395EDB">
        <w:rPr>
          <w:rFonts w:ascii="Times New Roman" w:hint="eastAsia"/>
        </w:rPr>
        <w:t>至</w:t>
      </w:r>
      <w:r w:rsidRPr="00395EDB">
        <w:rPr>
          <w:rFonts w:ascii="Times New Roman" w:hint="eastAsia"/>
        </w:rPr>
        <w:t xml:space="preserve"> </w:t>
      </w:r>
      <w:r w:rsidRPr="00395EDB">
        <w:rPr>
          <w:rFonts w:ascii="Times New Roman"/>
        </w:rPr>
        <w:t>240</w:t>
      </w:r>
      <w:r w:rsidRPr="00395EDB">
        <w:rPr>
          <w:rFonts w:hAnsi="宋体" w:cs="宋体" w:hint="eastAsia"/>
        </w:rPr>
        <w:t>℃</w:t>
      </w:r>
      <w:r w:rsidRPr="00395EDB">
        <w:rPr>
          <w:rFonts w:ascii="Times New Roman" w:hint="eastAsia"/>
        </w:rPr>
        <w:t>，保留</w:t>
      </w:r>
      <w:r w:rsidRPr="00395EDB">
        <w:rPr>
          <w:rFonts w:ascii="Times New Roman" w:hint="eastAsia"/>
        </w:rPr>
        <w:t xml:space="preserve"> </w:t>
      </w:r>
      <w:r w:rsidRPr="00395EDB">
        <w:rPr>
          <w:rFonts w:ascii="Times New Roman"/>
        </w:rPr>
        <w:t>2 min</w:t>
      </w:r>
      <w:r w:rsidRPr="00395EDB">
        <w:rPr>
          <w:rFonts w:ascii="Times New Roman" w:hint="eastAsia"/>
        </w:rPr>
        <w:t>。</w:t>
      </w:r>
    </w:p>
    <w:p w:rsidR="00763F2B" w:rsidRPr="00395EDB" w:rsidRDefault="00FA6070">
      <w:pPr>
        <w:spacing w:line="360" w:lineRule="auto"/>
        <w:rPr>
          <w:rFonts w:eastAsia="黑体"/>
          <w:szCs w:val="21"/>
        </w:rPr>
      </w:pPr>
      <w:r w:rsidRPr="00395EDB">
        <w:rPr>
          <w:rFonts w:eastAsia="黑体"/>
          <w:szCs w:val="21"/>
        </w:rPr>
        <w:t>5.2.2</w:t>
      </w:r>
      <w:r w:rsidRPr="00395EDB">
        <w:rPr>
          <w:rFonts w:eastAsia="黑体" w:hint="eastAsia"/>
          <w:szCs w:val="21"/>
        </w:rPr>
        <w:t>质谱</w:t>
      </w:r>
      <w:r w:rsidR="008A2079" w:rsidRPr="00395EDB">
        <w:rPr>
          <w:rFonts w:eastAsia="黑体" w:hint="eastAsia"/>
          <w:szCs w:val="21"/>
        </w:rPr>
        <w:t>参考条件</w:t>
      </w:r>
    </w:p>
    <w:p w:rsidR="00763F2B" w:rsidRPr="00395EDB" w:rsidRDefault="00FA6070">
      <w:pPr>
        <w:pStyle w:val="af8"/>
        <w:ind w:firstLine="420"/>
        <w:rPr>
          <w:rFonts w:ascii="Times New Roman"/>
        </w:rPr>
      </w:pPr>
      <w:r w:rsidRPr="00395EDB">
        <w:rPr>
          <w:rFonts w:ascii="Times New Roman" w:hint="eastAsia"/>
        </w:rPr>
        <w:t>离子源：</w:t>
      </w:r>
      <w:r w:rsidRPr="00395EDB">
        <w:rPr>
          <w:rFonts w:ascii="Times New Roman"/>
        </w:rPr>
        <w:t>EI</w:t>
      </w:r>
      <w:r w:rsidR="00A66DEA" w:rsidRPr="00395EDB">
        <w:rPr>
          <w:rFonts w:ascii="Times New Roman" w:hint="eastAsia"/>
        </w:rPr>
        <w:t xml:space="preserve"> </w:t>
      </w:r>
      <w:r w:rsidRPr="00395EDB">
        <w:rPr>
          <w:rFonts w:ascii="Times New Roman" w:hint="eastAsia"/>
        </w:rPr>
        <w:t>源；</w:t>
      </w:r>
    </w:p>
    <w:p w:rsidR="00763F2B" w:rsidRPr="00395EDB" w:rsidRDefault="00FA6070">
      <w:pPr>
        <w:pStyle w:val="af8"/>
        <w:ind w:firstLine="420"/>
        <w:rPr>
          <w:rFonts w:ascii="Times New Roman"/>
        </w:rPr>
      </w:pPr>
      <w:r w:rsidRPr="00395EDB">
        <w:rPr>
          <w:rFonts w:ascii="Times New Roman" w:hint="eastAsia"/>
        </w:rPr>
        <w:t>离子源温度：</w:t>
      </w:r>
      <w:r w:rsidRPr="00395EDB">
        <w:rPr>
          <w:rFonts w:ascii="Times New Roman"/>
        </w:rPr>
        <w:t>230</w:t>
      </w:r>
      <w:r w:rsidRPr="00395EDB">
        <w:rPr>
          <w:rFonts w:hAnsi="宋体" w:cs="宋体" w:hint="eastAsia"/>
        </w:rPr>
        <w:t>℃</w:t>
      </w:r>
      <w:r w:rsidRPr="00395EDB">
        <w:rPr>
          <w:rFonts w:ascii="Times New Roman" w:hint="eastAsia"/>
        </w:rPr>
        <w:t>；</w:t>
      </w:r>
    </w:p>
    <w:p w:rsidR="00763F2B" w:rsidRPr="00395EDB" w:rsidRDefault="00FA6070">
      <w:pPr>
        <w:pStyle w:val="af8"/>
        <w:ind w:firstLine="420"/>
        <w:rPr>
          <w:rFonts w:ascii="Times New Roman"/>
        </w:rPr>
      </w:pPr>
      <w:r w:rsidRPr="00395EDB">
        <w:rPr>
          <w:rFonts w:ascii="Times New Roman" w:hint="eastAsia"/>
        </w:rPr>
        <w:t>四极杆温度：</w:t>
      </w:r>
      <w:r w:rsidRPr="00395EDB">
        <w:rPr>
          <w:rFonts w:ascii="Times New Roman"/>
        </w:rPr>
        <w:t>150</w:t>
      </w:r>
      <w:r w:rsidRPr="00395EDB">
        <w:rPr>
          <w:rFonts w:hAnsi="宋体" w:cs="宋体" w:hint="eastAsia"/>
        </w:rPr>
        <w:t>℃</w:t>
      </w:r>
      <w:r w:rsidRPr="00395EDB">
        <w:rPr>
          <w:rFonts w:ascii="Times New Roman" w:hint="eastAsia"/>
        </w:rPr>
        <w:t>；</w:t>
      </w:r>
    </w:p>
    <w:p w:rsidR="00763F2B" w:rsidRPr="00395EDB" w:rsidRDefault="00FA6070">
      <w:pPr>
        <w:pStyle w:val="af8"/>
        <w:ind w:firstLine="420"/>
        <w:rPr>
          <w:rFonts w:ascii="Times New Roman"/>
        </w:rPr>
      </w:pPr>
      <w:r w:rsidRPr="00395EDB">
        <w:rPr>
          <w:rFonts w:ascii="Times New Roman" w:hint="eastAsia"/>
        </w:rPr>
        <w:t>色谱</w:t>
      </w:r>
      <w:r w:rsidRPr="00395EDB">
        <w:rPr>
          <w:rFonts w:ascii="Times New Roman"/>
        </w:rPr>
        <w:t>-</w:t>
      </w:r>
      <w:r w:rsidRPr="00395EDB">
        <w:rPr>
          <w:rFonts w:ascii="Times New Roman" w:hint="eastAsia"/>
        </w:rPr>
        <w:t>质谱连接口温度：</w:t>
      </w:r>
      <w:r w:rsidRPr="00395EDB">
        <w:rPr>
          <w:rFonts w:ascii="Times New Roman"/>
        </w:rPr>
        <w:t>280</w:t>
      </w:r>
      <w:r w:rsidRPr="00395EDB">
        <w:rPr>
          <w:rFonts w:hAnsi="宋体" w:cs="宋体" w:hint="eastAsia"/>
        </w:rPr>
        <w:t>℃</w:t>
      </w:r>
      <w:r w:rsidRPr="00395EDB">
        <w:rPr>
          <w:rFonts w:ascii="Times New Roman" w:hint="eastAsia"/>
        </w:rPr>
        <w:t>；</w:t>
      </w:r>
    </w:p>
    <w:p w:rsidR="00763F2B" w:rsidRPr="00395EDB" w:rsidRDefault="00FA6070">
      <w:pPr>
        <w:pStyle w:val="af8"/>
        <w:ind w:firstLine="420"/>
        <w:rPr>
          <w:rFonts w:ascii="Times New Roman"/>
        </w:rPr>
      </w:pPr>
      <w:r w:rsidRPr="00395EDB">
        <w:rPr>
          <w:rFonts w:ascii="Times New Roman" w:hint="eastAsia"/>
        </w:rPr>
        <w:t>电子能量：</w:t>
      </w:r>
      <w:r w:rsidRPr="00395EDB">
        <w:rPr>
          <w:rFonts w:ascii="Times New Roman"/>
        </w:rPr>
        <w:t>70</w:t>
      </w:r>
      <w:r w:rsidR="00AF67AD" w:rsidRPr="00395EDB">
        <w:rPr>
          <w:rFonts w:ascii="Times New Roman" w:hint="eastAsia"/>
        </w:rPr>
        <w:t xml:space="preserve"> </w:t>
      </w:r>
      <w:r w:rsidRPr="00395EDB">
        <w:rPr>
          <w:rFonts w:ascii="Times New Roman"/>
        </w:rPr>
        <w:t>eV</w:t>
      </w:r>
      <w:r w:rsidRPr="00395EDB">
        <w:rPr>
          <w:rFonts w:ascii="Times New Roman" w:hint="eastAsia"/>
        </w:rPr>
        <w:t>；</w:t>
      </w:r>
    </w:p>
    <w:p w:rsidR="00763F2B" w:rsidRPr="00395EDB" w:rsidRDefault="00FA6070">
      <w:pPr>
        <w:pStyle w:val="af8"/>
        <w:ind w:firstLine="420"/>
        <w:rPr>
          <w:rFonts w:ascii="Times New Roman"/>
        </w:rPr>
      </w:pPr>
      <w:r w:rsidRPr="00395EDB">
        <w:rPr>
          <w:rFonts w:ascii="Times New Roman" w:hint="eastAsia"/>
        </w:rPr>
        <w:t>电子倍增器电压：在自动调谐基础上加</w:t>
      </w:r>
      <w:r w:rsidRPr="00395EDB">
        <w:rPr>
          <w:rFonts w:ascii="Times New Roman" w:hint="eastAsia"/>
        </w:rPr>
        <w:t xml:space="preserve"> </w:t>
      </w:r>
      <w:r w:rsidRPr="00395EDB">
        <w:rPr>
          <w:rFonts w:ascii="Times New Roman"/>
        </w:rPr>
        <w:t>200</w:t>
      </w:r>
      <w:r w:rsidR="00AF67AD" w:rsidRPr="00395EDB">
        <w:rPr>
          <w:rFonts w:ascii="Times New Roman" w:hint="eastAsia"/>
        </w:rPr>
        <w:t xml:space="preserve"> </w:t>
      </w:r>
      <w:r w:rsidRPr="00395EDB">
        <w:rPr>
          <w:rFonts w:ascii="Times New Roman"/>
        </w:rPr>
        <w:t>V</w:t>
      </w:r>
      <w:r w:rsidRPr="00395EDB">
        <w:rPr>
          <w:rFonts w:ascii="Times New Roman" w:hint="eastAsia"/>
        </w:rPr>
        <w:t>；</w:t>
      </w:r>
    </w:p>
    <w:p w:rsidR="00763F2B" w:rsidRPr="00395EDB" w:rsidRDefault="00FA6070">
      <w:pPr>
        <w:pStyle w:val="af8"/>
        <w:ind w:firstLine="420"/>
        <w:rPr>
          <w:rFonts w:ascii="Times New Roman"/>
        </w:rPr>
      </w:pPr>
      <w:r w:rsidRPr="00395EDB">
        <w:rPr>
          <w:rFonts w:ascii="Times New Roman" w:hint="eastAsia"/>
        </w:rPr>
        <w:t>选择离子监测模式</w:t>
      </w:r>
      <w:r w:rsidRPr="00395EDB">
        <w:rPr>
          <w:rFonts w:ascii="Times New Roman"/>
        </w:rPr>
        <w:t>(SIM)</w:t>
      </w:r>
      <w:r w:rsidRPr="00395EDB">
        <w:rPr>
          <w:rFonts w:ascii="Times New Roman" w:hint="eastAsia"/>
        </w:rPr>
        <w:t>采集数据，质谱参数见表</w:t>
      </w:r>
      <w:r w:rsidRPr="00395EDB">
        <w:rPr>
          <w:rFonts w:ascii="Times New Roman"/>
        </w:rPr>
        <w:t>4</w:t>
      </w:r>
      <w:r w:rsidRPr="00395EDB">
        <w:rPr>
          <w:rFonts w:ascii="Times New Roman" w:hint="eastAsia"/>
        </w:rPr>
        <w:t>。</w:t>
      </w:r>
    </w:p>
    <w:p w:rsidR="00763F2B" w:rsidRPr="00395EDB" w:rsidRDefault="00FA6070">
      <w:pPr>
        <w:spacing w:line="360" w:lineRule="auto"/>
        <w:jc w:val="center"/>
      </w:pPr>
      <w:r w:rsidRPr="00395EDB">
        <w:rPr>
          <w:rFonts w:hint="eastAsia"/>
        </w:rPr>
        <w:t>表</w:t>
      </w:r>
      <w:r w:rsidRPr="00395EDB">
        <w:t xml:space="preserve">4. </w:t>
      </w:r>
      <w:r w:rsidRPr="00395EDB">
        <w:rPr>
          <w:szCs w:val="21"/>
        </w:rPr>
        <w:t>4</w:t>
      </w:r>
      <w:r w:rsidRPr="00395EDB">
        <w:rPr>
          <w:rFonts w:hint="eastAsia"/>
          <w:szCs w:val="21"/>
        </w:rPr>
        <w:t>种</w:t>
      </w:r>
      <w:r w:rsidR="00A66DEA" w:rsidRPr="00395EDB">
        <w:rPr>
          <w:rFonts w:hint="eastAsia"/>
          <w:szCs w:val="21"/>
        </w:rPr>
        <w:t>易</w:t>
      </w:r>
      <w:r w:rsidRPr="00395EDB">
        <w:rPr>
          <w:rFonts w:hint="eastAsia"/>
          <w:szCs w:val="21"/>
        </w:rPr>
        <w:t>挥发外源杂质的质谱参数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
        <w:gridCol w:w="1771"/>
        <w:gridCol w:w="3624"/>
        <w:gridCol w:w="1337"/>
      </w:tblGrid>
      <w:tr w:rsidR="00763F2B" w:rsidRPr="00395EDB">
        <w:trPr>
          <w:jc w:val="center"/>
        </w:trPr>
        <w:tc>
          <w:tcPr>
            <w:tcW w:w="480" w:type="dxa"/>
            <w:vAlign w:val="center"/>
          </w:tcPr>
          <w:p w:rsidR="00763F2B" w:rsidRPr="00395EDB" w:rsidRDefault="00FA6070">
            <w:pPr>
              <w:pStyle w:val="af8"/>
              <w:spacing w:line="240" w:lineRule="exact"/>
              <w:ind w:firstLineChars="0" w:firstLine="0"/>
              <w:jc w:val="center"/>
              <w:rPr>
                <w:rFonts w:ascii="Times New Roman"/>
                <w:sz w:val="18"/>
                <w:szCs w:val="18"/>
              </w:rPr>
            </w:pPr>
            <w:r w:rsidRPr="00395EDB">
              <w:rPr>
                <w:rFonts w:ascii="Times New Roman" w:hint="eastAsia"/>
                <w:sz w:val="18"/>
                <w:szCs w:val="18"/>
              </w:rPr>
              <w:t>序号</w:t>
            </w:r>
          </w:p>
        </w:tc>
        <w:tc>
          <w:tcPr>
            <w:tcW w:w="1771" w:type="dxa"/>
            <w:vAlign w:val="center"/>
          </w:tcPr>
          <w:p w:rsidR="00763F2B" w:rsidRPr="00395EDB" w:rsidRDefault="00FA6070">
            <w:pPr>
              <w:pStyle w:val="af8"/>
              <w:spacing w:line="240" w:lineRule="exact"/>
              <w:ind w:firstLineChars="0" w:firstLine="0"/>
              <w:jc w:val="center"/>
              <w:rPr>
                <w:rFonts w:ascii="Times New Roman"/>
                <w:sz w:val="18"/>
                <w:szCs w:val="18"/>
              </w:rPr>
            </w:pPr>
            <w:r w:rsidRPr="00395EDB">
              <w:rPr>
                <w:rFonts w:ascii="Times New Roman" w:hint="eastAsia"/>
                <w:sz w:val="18"/>
                <w:szCs w:val="18"/>
              </w:rPr>
              <w:t>化合物名称</w:t>
            </w:r>
          </w:p>
        </w:tc>
        <w:tc>
          <w:tcPr>
            <w:tcW w:w="3624" w:type="dxa"/>
            <w:vAlign w:val="center"/>
          </w:tcPr>
          <w:p w:rsidR="00763F2B" w:rsidRPr="00395EDB" w:rsidRDefault="00FA6070">
            <w:pPr>
              <w:pStyle w:val="af8"/>
              <w:spacing w:line="240" w:lineRule="exact"/>
              <w:ind w:firstLineChars="0" w:firstLine="0"/>
              <w:jc w:val="center"/>
              <w:rPr>
                <w:rFonts w:ascii="Times New Roman"/>
                <w:sz w:val="18"/>
                <w:szCs w:val="18"/>
              </w:rPr>
            </w:pPr>
            <w:r w:rsidRPr="00395EDB">
              <w:rPr>
                <w:rFonts w:ascii="Times New Roman" w:hint="eastAsia"/>
                <w:sz w:val="18"/>
                <w:szCs w:val="18"/>
              </w:rPr>
              <w:t>定性离子</w:t>
            </w:r>
            <w:r w:rsidRPr="00395EDB">
              <w:rPr>
                <w:rFonts w:ascii="Times New Roman"/>
                <w:sz w:val="18"/>
                <w:szCs w:val="18"/>
              </w:rPr>
              <w:t>(</w:t>
            </w:r>
            <w:r w:rsidRPr="00395EDB">
              <w:rPr>
                <w:rFonts w:ascii="Times New Roman"/>
                <w:i/>
                <w:sz w:val="18"/>
                <w:szCs w:val="18"/>
              </w:rPr>
              <w:t>m</w:t>
            </w:r>
            <w:r w:rsidRPr="00395EDB">
              <w:rPr>
                <w:rFonts w:ascii="Times New Roman"/>
                <w:sz w:val="18"/>
                <w:szCs w:val="18"/>
              </w:rPr>
              <w:t>/</w:t>
            </w:r>
            <w:r w:rsidRPr="00395EDB">
              <w:rPr>
                <w:rFonts w:ascii="Times New Roman"/>
                <w:i/>
                <w:sz w:val="18"/>
                <w:szCs w:val="18"/>
              </w:rPr>
              <w:t>z</w:t>
            </w:r>
            <w:r w:rsidRPr="00395EDB">
              <w:rPr>
                <w:rFonts w:ascii="Times New Roman"/>
                <w:sz w:val="18"/>
                <w:szCs w:val="18"/>
              </w:rPr>
              <w:t>)</w:t>
            </w:r>
            <w:r w:rsidRPr="00395EDB">
              <w:rPr>
                <w:rFonts w:ascii="Times New Roman" w:hint="eastAsia"/>
                <w:sz w:val="18"/>
                <w:szCs w:val="18"/>
              </w:rPr>
              <w:t>（丰度比）</w:t>
            </w:r>
          </w:p>
        </w:tc>
        <w:tc>
          <w:tcPr>
            <w:tcW w:w="1337" w:type="dxa"/>
            <w:vAlign w:val="center"/>
          </w:tcPr>
          <w:p w:rsidR="00763F2B" w:rsidRPr="00395EDB" w:rsidRDefault="00FA6070">
            <w:pPr>
              <w:pStyle w:val="af8"/>
              <w:spacing w:line="240" w:lineRule="exact"/>
              <w:ind w:firstLineChars="0" w:firstLine="0"/>
              <w:jc w:val="center"/>
              <w:rPr>
                <w:rFonts w:ascii="Times New Roman"/>
                <w:sz w:val="18"/>
                <w:szCs w:val="18"/>
              </w:rPr>
            </w:pPr>
            <w:r w:rsidRPr="00395EDB">
              <w:rPr>
                <w:rFonts w:ascii="Times New Roman" w:hint="eastAsia"/>
                <w:sz w:val="18"/>
                <w:szCs w:val="18"/>
              </w:rPr>
              <w:t>定量离子</w:t>
            </w:r>
            <w:r w:rsidRPr="00395EDB">
              <w:rPr>
                <w:rFonts w:ascii="Times New Roman"/>
                <w:sz w:val="18"/>
                <w:szCs w:val="18"/>
              </w:rPr>
              <w:t>(</w:t>
            </w:r>
            <w:r w:rsidRPr="00395EDB">
              <w:rPr>
                <w:rFonts w:ascii="Times New Roman"/>
                <w:i/>
                <w:sz w:val="18"/>
                <w:szCs w:val="18"/>
              </w:rPr>
              <w:t>m</w:t>
            </w:r>
            <w:r w:rsidRPr="00395EDB">
              <w:rPr>
                <w:rFonts w:ascii="Times New Roman"/>
                <w:sz w:val="18"/>
                <w:szCs w:val="18"/>
              </w:rPr>
              <w:t>/</w:t>
            </w:r>
            <w:r w:rsidRPr="00395EDB">
              <w:rPr>
                <w:rFonts w:ascii="Times New Roman"/>
                <w:i/>
                <w:sz w:val="18"/>
                <w:szCs w:val="18"/>
              </w:rPr>
              <w:t>z</w:t>
            </w:r>
            <w:r w:rsidRPr="00395EDB">
              <w:rPr>
                <w:rFonts w:ascii="Times New Roman"/>
                <w:sz w:val="18"/>
                <w:szCs w:val="18"/>
              </w:rPr>
              <w:t>)</w:t>
            </w:r>
          </w:p>
        </w:tc>
      </w:tr>
      <w:tr w:rsidR="00763F2B" w:rsidRPr="00395EDB">
        <w:trPr>
          <w:cantSplit/>
          <w:trHeight w:val="650"/>
          <w:jc w:val="center"/>
        </w:trPr>
        <w:tc>
          <w:tcPr>
            <w:tcW w:w="480" w:type="dxa"/>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1</w:t>
            </w:r>
          </w:p>
        </w:tc>
        <w:tc>
          <w:tcPr>
            <w:tcW w:w="1771" w:type="dxa"/>
            <w:vAlign w:val="center"/>
          </w:tcPr>
          <w:p w:rsidR="0004481D" w:rsidRPr="00395EDB" w:rsidRDefault="00FA6070" w:rsidP="0004481D">
            <w:pPr>
              <w:adjustRightInd w:val="0"/>
              <w:snapToGrid w:val="0"/>
              <w:spacing w:line="240" w:lineRule="exact"/>
              <w:jc w:val="center"/>
              <w:rPr>
                <w:sz w:val="18"/>
                <w:szCs w:val="18"/>
              </w:rPr>
            </w:pPr>
            <w:r w:rsidRPr="00395EDB">
              <w:rPr>
                <w:rFonts w:hint="eastAsia"/>
                <w:sz w:val="18"/>
                <w:szCs w:val="18"/>
              </w:rPr>
              <w:t>肉桂醛</w:t>
            </w:r>
          </w:p>
          <w:p w:rsidR="0004481D" w:rsidRPr="00395EDB" w:rsidRDefault="00FA6070" w:rsidP="0004481D">
            <w:pPr>
              <w:adjustRightInd w:val="0"/>
              <w:snapToGrid w:val="0"/>
              <w:spacing w:line="240" w:lineRule="exact"/>
              <w:jc w:val="center"/>
              <w:rPr>
                <w:sz w:val="18"/>
                <w:szCs w:val="18"/>
              </w:rPr>
            </w:pPr>
            <w:r w:rsidRPr="00395EDB">
              <w:rPr>
                <w:sz w:val="18"/>
                <w:szCs w:val="18"/>
              </w:rPr>
              <w:t>Cinnamaldehyde</w:t>
            </w:r>
          </w:p>
        </w:tc>
        <w:tc>
          <w:tcPr>
            <w:tcW w:w="3624" w:type="dxa"/>
            <w:vAlign w:val="center"/>
          </w:tcPr>
          <w:p w:rsidR="0004481D" w:rsidRPr="00395EDB" w:rsidRDefault="00FA6070" w:rsidP="0004481D">
            <w:pPr>
              <w:pStyle w:val="af8"/>
              <w:adjustRightInd w:val="0"/>
              <w:spacing w:line="240" w:lineRule="exact"/>
              <w:ind w:firstLineChars="0" w:firstLine="0"/>
              <w:jc w:val="center"/>
              <w:rPr>
                <w:rFonts w:ascii="Times New Roman"/>
                <w:sz w:val="18"/>
                <w:szCs w:val="18"/>
              </w:rPr>
            </w:pPr>
            <w:r w:rsidRPr="00395EDB">
              <w:rPr>
                <w:rFonts w:ascii="Times New Roman"/>
                <w:sz w:val="18"/>
                <w:szCs w:val="18"/>
              </w:rPr>
              <w:t>131(100)</w:t>
            </w:r>
            <w:r w:rsidRPr="00395EDB">
              <w:rPr>
                <w:rFonts w:ascii="Times New Roman" w:hint="eastAsia"/>
                <w:sz w:val="18"/>
                <w:szCs w:val="18"/>
              </w:rPr>
              <w:t>，</w:t>
            </w:r>
            <w:r w:rsidRPr="00395EDB">
              <w:rPr>
                <w:rFonts w:ascii="Times New Roman"/>
                <w:sz w:val="18"/>
                <w:szCs w:val="18"/>
              </w:rPr>
              <w:t>132(59.5)</w:t>
            </w:r>
            <w:r w:rsidRPr="00395EDB">
              <w:rPr>
                <w:rFonts w:ascii="Times New Roman" w:hint="eastAsia"/>
                <w:sz w:val="18"/>
                <w:szCs w:val="18"/>
              </w:rPr>
              <w:t>，</w:t>
            </w:r>
            <w:r w:rsidRPr="00395EDB">
              <w:rPr>
                <w:rFonts w:ascii="Times New Roman"/>
                <w:sz w:val="18"/>
                <w:szCs w:val="18"/>
              </w:rPr>
              <w:t>103(40.0)</w:t>
            </w:r>
            <w:r w:rsidRPr="00395EDB">
              <w:rPr>
                <w:rFonts w:ascii="Times New Roman" w:hint="eastAsia"/>
                <w:sz w:val="18"/>
                <w:szCs w:val="18"/>
              </w:rPr>
              <w:t>，</w:t>
            </w:r>
            <w:r w:rsidRPr="00395EDB">
              <w:rPr>
                <w:rFonts w:ascii="Times New Roman"/>
                <w:sz w:val="18"/>
                <w:szCs w:val="18"/>
              </w:rPr>
              <w:t>77(24.0)</w:t>
            </w:r>
          </w:p>
        </w:tc>
        <w:tc>
          <w:tcPr>
            <w:tcW w:w="1337" w:type="dxa"/>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131</w:t>
            </w:r>
          </w:p>
        </w:tc>
      </w:tr>
      <w:tr w:rsidR="00763F2B" w:rsidRPr="00395EDB">
        <w:trPr>
          <w:cantSplit/>
          <w:trHeight w:val="650"/>
          <w:jc w:val="center"/>
        </w:trPr>
        <w:tc>
          <w:tcPr>
            <w:tcW w:w="480" w:type="dxa"/>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2</w:t>
            </w:r>
          </w:p>
        </w:tc>
        <w:tc>
          <w:tcPr>
            <w:tcW w:w="1771" w:type="dxa"/>
            <w:vAlign w:val="center"/>
          </w:tcPr>
          <w:p w:rsidR="0004481D" w:rsidRPr="00395EDB" w:rsidRDefault="00FA6070" w:rsidP="0004481D">
            <w:pPr>
              <w:adjustRightInd w:val="0"/>
              <w:snapToGrid w:val="0"/>
              <w:spacing w:line="240" w:lineRule="exact"/>
              <w:jc w:val="center"/>
              <w:rPr>
                <w:sz w:val="18"/>
                <w:szCs w:val="18"/>
              </w:rPr>
            </w:pPr>
            <w:r w:rsidRPr="00395EDB">
              <w:rPr>
                <w:rFonts w:hint="eastAsia"/>
                <w:sz w:val="18"/>
                <w:szCs w:val="18"/>
              </w:rPr>
              <w:t>茴香脑</w:t>
            </w:r>
          </w:p>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kern w:val="2"/>
                <w:sz w:val="18"/>
                <w:szCs w:val="18"/>
              </w:rPr>
              <w:t>Anethole</w:t>
            </w:r>
          </w:p>
        </w:tc>
        <w:tc>
          <w:tcPr>
            <w:tcW w:w="3624" w:type="dxa"/>
            <w:vAlign w:val="center"/>
          </w:tcPr>
          <w:p w:rsidR="0004481D" w:rsidRPr="00395EDB" w:rsidRDefault="00FA6070" w:rsidP="0004481D">
            <w:pPr>
              <w:pStyle w:val="af8"/>
              <w:adjustRightInd w:val="0"/>
              <w:spacing w:line="240" w:lineRule="exact"/>
              <w:ind w:firstLineChars="0" w:firstLine="0"/>
              <w:jc w:val="center"/>
              <w:rPr>
                <w:rFonts w:ascii="Times New Roman"/>
                <w:sz w:val="18"/>
                <w:szCs w:val="18"/>
              </w:rPr>
            </w:pPr>
            <w:r w:rsidRPr="00395EDB">
              <w:rPr>
                <w:rFonts w:ascii="Times New Roman"/>
                <w:sz w:val="18"/>
                <w:szCs w:val="18"/>
              </w:rPr>
              <w:t>148(100)</w:t>
            </w:r>
            <w:r w:rsidRPr="00395EDB">
              <w:rPr>
                <w:rFonts w:ascii="Times New Roman" w:hint="eastAsia"/>
                <w:sz w:val="18"/>
                <w:szCs w:val="18"/>
              </w:rPr>
              <w:t>，</w:t>
            </w:r>
            <w:r w:rsidRPr="00395EDB">
              <w:rPr>
                <w:rFonts w:ascii="Times New Roman"/>
                <w:sz w:val="18"/>
                <w:szCs w:val="18"/>
              </w:rPr>
              <w:t>147(52.5)</w:t>
            </w:r>
            <w:r w:rsidRPr="00395EDB">
              <w:rPr>
                <w:rFonts w:ascii="Times New Roman" w:hint="eastAsia"/>
                <w:sz w:val="18"/>
                <w:szCs w:val="18"/>
              </w:rPr>
              <w:t>，</w:t>
            </w:r>
            <w:r w:rsidRPr="00395EDB">
              <w:rPr>
                <w:rFonts w:ascii="Times New Roman"/>
                <w:sz w:val="18"/>
                <w:szCs w:val="18"/>
              </w:rPr>
              <w:t>117(23.5)</w:t>
            </w:r>
            <w:r w:rsidRPr="00395EDB">
              <w:rPr>
                <w:rFonts w:ascii="Times New Roman" w:hint="eastAsia"/>
                <w:sz w:val="18"/>
                <w:szCs w:val="18"/>
              </w:rPr>
              <w:t>，</w:t>
            </w:r>
            <w:r w:rsidRPr="00395EDB">
              <w:rPr>
                <w:rFonts w:ascii="Times New Roman"/>
                <w:sz w:val="18"/>
                <w:szCs w:val="18"/>
              </w:rPr>
              <w:t>133(18.6)</w:t>
            </w:r>
          </w:p>
        </w:tc>
        <w:tc>
          <w:tcPr>
            <w:tcW w:w="1337" w:type="dxa"/>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148</w:t>
            </w:r>
          </w:p>
        </w:tc>
      </w:tr>
      <w:tr w:rsidR="00763F2B" w:rsidRPr="00395EDB">
        <w:trPr>
          <w:cantSplit/>
          <w:trHeight w:val="650"/>
          <w:jc w:val="center"/>
        </w:trPr>
        <w:tc>
          <w:tcPr>
            <w:tcW w:w="480" w:type="dxa"/>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3</w:t>
            </w:r>
          </w:p>
        </w:tc>
        <w:tc>
          <w:tcPr>
            <w:tcW w:w="1771" w:type="dxa"/>
            <w:vAlign w:val="center"/>
          </w:tcPr>
          <w:p w:rsidR="0004481D" w:rsidRPr="00395EDB" w:rsidRDefault="00FA6070" w:rsidP="0004481D">
            <w:pPr>
              <w:adjustRightInd w:val="0"/>
              <w:snapToGrid w:val="0"/>
              <w:spacing w:line="240" w:lineRule="exact"/>
              <w:jc w:val="center"/>
              <w:rPr>
                <w:sz w:val="18"/>
                <w:szCs w:val="18"/>
              </w:rPr>
            </w:pPr>
            <w:r w:rsidRPr="00395EDB">
              <w:rPr>
                <w:rFonts w:hint="eastAsia"/>
                <w:sz w:val="18"/>
                <w:szCs w:val="18"/>
              </w:rPr>
              <w:t>丁香酚</w:t>
            </w:r>
          </w:p>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kern w:val="2"/>
                <w:sz w:val="18"/>
                <w:szCs w:val="18"/>
              </w:rPr>
              <w:t>Eugenol</w:t>
            </w:r>
          </w:p>
        </w:tc>
        <w:tc>
          <w:tcPr>
            <w:tcW w:w="3624" w:type="dxa"/>
            <w:vAlign w:val="center"/>
          </w:tcPr>
          <w:p w:rsidR="0004481D" w:rsidRPr="00395EDB" w:rsidRDefault="00FA6070" w:rsidP="0004481D">
            <w:pPr>
              <w:pStyle w:val="af8"/>
              <w:adjustRightInd w:val="0"/>
              <w:spacing w:line="240" w:lineRule="exact"/>
              <w:ind w:firstLineChars="0" w:firstLine="0"/>
              <w:jc w:val="center"/>
              <w:rPr>
                <w:rFonts w:ascii="Times New Roman"/>
                <w:sz w:val="18"/>
                <w:szCs w:val="18"/>
              </w:rPr>
            </w:pPr>
            <w:r w:rsidRPr="00395EDB">
              <w:rPr>
                <w:rFonts w:ascii="Times New Roman"/>
                <w:sz w:val="18"/>
                <w:szCs w:val="18"/>
              </w:rPr>
              <w:t>164(100)</w:t>
            </w:r>
            <w:r w:rsidRPr="00395EDB">
              <w:rPr>
                <w:rFonts w:ascii="Times New Roman" w:hint="eastAsia"/>
                <w:sz w:val="18"/>
                <w:szCs w:val="18"/>
              </w:rPr>
              <w:t>，</w:t>
            </w:r>
            <w:r w:rsidRPr="00395EDB">
              <w:rPr>
                <w:rFonts w:ascii="Times New Roman"/>
                <w:sz w:val="18"/>
                <w:szCs w:val="18"/>
              </w:rPr>
              <w:t>149(31.2)</w:t>
            </w:r>
            <w:r w:rsidRPr="00395EDB">
              <w:rPr>
                <w:rFonts w:ascii="Times New Roman" w:hint="eastAsia"/>
                <w:sz w:val="18"/>
                <w:szCs w:val="18"/>
              </w:rPr>
              <w:t>，</w:t>
            </w:r>
            <w:r w:rsidRPr="00395EDB">
              <w:rPr>
                <w:rFonts w:ascii="Times New Roman"/>
                <w:sz w:val="18"/>
                <w:szCs w:val="18"/>
              </w:rPr>
              <w:t>131(22.8)</w:t>
            </w:r>
            <w:r w:rsidRPr="00395EDB">
              <w:rPr>
                <w:rFonts w:ascii="Times New Roman" w:hint="eastAsia"/>
                <w:sz w:val="18"/>
                <w:szCs w:val="18"/>
              </w:rPr>
              <w:t>，</w:t>
            </w:r>
            <w:r w:rsidRPr="00395EDB">
              <w:rPr>
                <w:rFonts w:ascii="Times New Roman"/>
                <w:sz w:val="18"/>
                <w:szCs w:val="18"/>
              </w:rPr>
              <w:t>103(16.6)</w:t>
            </w:r>
          </w:p>
        </w:tc>
        <w:tc>
          <w:tcPr>
            <w:tcW w:w="1337" w:type="dxa"/>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164</w:t>
            </w:r>
          </w:p>
        </w:tc>
      </w:tr>
      <w:tr w:rsidR="00763F2B" w:rsidRPr="00395EDB">
        <w:trPr>
          <w:cantSplit/>
          <w:trHeight w:val="650"/>
          <w:jc w:val="center"/>
        </w:trPr>
        <w:tc>
          <w:tcPr>
            <w:tcW w:w="480" w:type="dxa"/>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4</w:t>
            </w:r>
          </w:p>
        </w:tc>
        <w:tc>
          <w:tcPr>
            <w:tcW w:w="1771" w:type="dxa"/>
            <w:vAlign w:val="center"/>
          </w:tcPr>
          <w:p w:rsidR="0004481D" w:rsidRPr="00395EDB" w:rsidRDefault="00FA6070" w:rsidP="0004481D">
            <w:pPr>
              <w:adjustRightInd w:val="0"/>
              <w:snapToGrid w:val="0"/>
              <w:spacing w:line="240" w:lineRule="exact"/>
              <w:jc w:val="center"/>
              <w:rPr>
                <w:sz w:val="18"/>
                <w:szCs w:val="18"/>
              </w:rPr>
            </w:pPr>
            <w:r w:rsidRPr="00395EDB">
              <w:rPr>
                <w:rFonts w:hint="eastAsia"/>
                <w:sz w:val="18"/>
                <w:szCs w:val="18"/>
              </w:rPr>
              <w:t>姜烯</w:t>
            </w:r>
          </w:p>
          <w:p w:rsidR="0004481D" w:rsidRPr="00395EDB" w:rsidRDefault="00FA6070" w:rsidP="0004481D">
            <w:pPr>
              <w:pStyle w:val="af8"/>
              <w:spacing w:line="240" w:lineRule="exact"/>
              <w:ind w:firstLineChars="0" w:firstLine="0"/>
              <w:jc w:val="center"/>
              <w:rPr>
                <w:rFonts w:ascii="Times New Roman"/>
                <w:kern w:val="2"/>
                <w:sz w:val="18"/>
                <w:szCs w:val="18"/>
              </w:rPr>
            </w:pPr>
            <w:r w:rsidRPr="00395EDB">
              <w:rPr>
                <w:rFonts w:ascii="Times New Roman"/>
                <w:kern w:val="2"/>
                <w:sz w:val="18"/>
                <w:szCs w:val="18"/>
              </w:rPr>
              <w:t>Zingiberene</w:t>
            </w:r>
          </w:p>
        </w:tc>
        <w:tc>
          <w:tcPr>
            <w:tcW w:w="3624" w:type="dxa"/>
            <w:vAlign w:val="center"/>
          </w:tcPr>
          <w:p w:rsidR="0004481D" w:rsidRPr="00395EDB" w:rsidRDefault="00FA6070" w:rsidP="0004481D">
            <w:pPr>
              <w:pStyle w:val="af8"/>
              <w:adjustRightInd w:val="0"/>
              <w:spacing w:line="240" w:lineRule="exact"/>
              <w:ind w:firstLineChars="0" w:firstLine="0"/>
              <w:jc w:val="center"/>
              <w:rPr>
                <w:rFonts w:ascii="Times New Roman"/>
                <w:sz w:val="18"/>
                <w:szCs w:val="18"/>
              </w:rPr>
            </w:pPr>
            <w:r w:rsidRPr="00395EDB">
              <w:rPr>
                <w:rFonts w:ascii="Times New Roman"/>
                <w:sz w:val="18"/>
                <w:szCs w:val="18"/>
              </w:rPr>
              <w:t>119(100)</w:t>
            </w:r>
            <w:r w:rsidRPr="00395EDB">
              <w:rPr>
                <w:rFonts w:ascii="Times New Roman" w:hint="eastAsia"/>
                <w:sz w:val="18"/>
                <w:szCs w:val="18"/>
              </w:rPr>
              <w:t>，</w:t>
            </w:r>
            <w:r w:rsidRPr="00395EDB">
              <w:rPr>
                <w:rFonts w:ascii="Times New Roman"/>
                <w:sz w:val="18"/>
                <w:szCs w:val="18"/>
              </w:rPr>
              <w:t>93(59.0)</w:t>
            </w:r>
            <w:r w:rsidRPr="00395EDB">
              <w:rPr>
                <w:rFonts w:ascii="Times New Roman" w:hint="eastAsia"/>
                <w:sz w:val="18"/>
                <w:szCs w:val="18"/>
              </w:rPr>
              <w:t>，</w:t>
            </w:r>
            <w:r w:rsidRPr="00395EDB">
              <w:rPr>
                <w:rFonts w:ascii="Times New Roman"/>
                <w:sz w:val="18"/>
                <w:szCs w:val="18"/>
              </w:rPr>
              <w:t>69(22.8)</w:t>
            </w:r>
            <w:r w:rsidRPr="00395EDB">
              <w:rPr>
                <w:rFonts w:ascii="Times New Roman" w:hint="eastAsia"/>
                <w:sz w:val="18"/>
                <w:szCs w:val="18"/>
              </w:rPr>
              <w:t>，</w:t>
            </w:r>
            <w:r w:rsidRPr="00395EDB">
              <w:rPr>
                <w:rFonts w:ascii="Times New Roman"/>
                <w:sz w:val="18"/>
                <w:szCs w:val="18"/>
              </w:rPr>
              <w:t>204(9.6)</w:t>
            </w:r>
          </w:p>
        </w:tc>
        <w:tc>
          <w:tcPr>
            <w:tcW w:w="1337" w:type="dxa"/>
            <w:vAlign w:val="center"/>
          </w:tcPr>
          <w:p w:rsidR="0004481D" w:rsidRPr="00395EDB" w:rsidRDefault="00FA6070" w:rsidP="0004481D">
            <w:pPr>
              <w:pStyle w:val="af8"/>
              <w:spacing w:line="240" w:lineRule="exact"/>
              <w:ind w:firstLineChars="0" w:firstLine="0"/>
              <w:jc w:val="center"/>
              <w:rPr>
                <w:rFonts w:ascii="Times New Roman"/>
                <w:sz w:val="18"/>
                <w:szCs w:val="18"/>
              </w:rPr>
            </w:pPr>
            <w:r w:rsidRPr="00395EDB">
              <w:rPr>
                <w:rFonts w:ascii="Times New Roman"/>
                <w:sz w:val="18"/>
                <w:szCs w:val="18"/>
              </w:rPr>
              <w:t>119</w:t>
            </w:r>
          </w:p>
        </w:tc>
      </w:tr>
    </w:tbl>
    <w:p w:rsidR="00763F2B" w:rsidRPr="00395EDB" w:rsidRDefault="00763F2B">
      <w:pPr>
        <w:pStyle w:val="affa"/>
        <w:jc w:val="left"/>
      </w:pPr>
    </w:p>
    <w:p w:rsidR="00763F2B" w:rsidRPr="00395EDB" w:rsidRDefault="00FA6070">
      <w:pPr>
        <w:pStyle w:val="affa"/>
        <w:numPr>
          <w:ilvl w:val="2"/>
          <w:numId w:val="1"/>
        </w:numPr>
        <w:ind w:left="0"/>
        <w:jc w:val="left"/>
      </w:pPr>
      <w:r w:rsidRPr="00395EDB">
        <w:rPr>
          <w:rFonts w:hint="eastAsia"/>
        </w:rPr>
        <w:t>测定方法</w:t>
      </w:r>
    </w:p>
    <w:p w:rsidR="00763F2B" w:rsidRPr="00395EDB" w:rsidRDefault="00FA6070">
      <w:pPr>
        <w:pStyle w:val="af8"/>
        <w:ind w:firstLine="420"/>
        <w:rPr>
          <w:rFonts w:ascii="Times New Roman"/>
        </w:rPr>
      </w:pPr>
      <w:r w:rsidRPr="00395EDB">
        <w:rPr>
          <w:rFonts w:ascii="Times New Roman" w:hint="eastAsia"/>
        </w:rPr>
        <w:t>取浓度为</w:t>
      </w:r>
      <w:r w:rsidRPr="00395EDB">
        <w:rPr>
          <w:rFonts w:ascii="Times New Roman" w:hint="eastAsia"/>
        </w:rPr>
        <w:t xml:space="preserve"> </w:t>
      </w:r>
      <w:r w:rsidRPr="00395EDB">
        <w:rPr>
          <w:rFonts w:ascii="Times New Roman"/>
        </w:rPr>
        <w:t>1.0µg/L</w:t>
      </w:r>
      <w:r w:rsidRPr="00395EDB">
        <w:rPr>
          <w:rFonts w:ascii="Times New Roman" w:hint="eastAsia"/>
        </w:rPr>
        <w:t xml:space="preserve"> </w:t>
      </w:r>
      <w:r w:rsidRPr="00395EDB">
        <w:rPr>
          <w:rFonts w:ascii="Times New Roman" w:hint="eastAsia"/>
        </w:rPr>
        <w:t>的肉桂醛、茴香脑、丁香酚，浓度为</w:t>
      </w:r>
      <w:r w:rsidRPr="00395EDB">
        <w:rPr>
          <w:rFonts w:ascii="Times New Roman" w:hint="eastAsia"/>
        </w:rPr>
        <w:t xml:space="preserve"> </w:t>
      </w:r>
      <w:r w:rsidRPr="00395EDB">
        <w:rPr>
          <w:rFonts w:ascii="Times New Roman"/>
        </w:rPr>
        <w:t>5.0µg/L</w:t>
      </w:r>
      <w:r w:rsidRPr="00395EDB">
        <w:rPr>
          <w:rFonts w:ascii="Times New Roman" w:hint="eastAsia"/>
        </w:rPr>
        <w:t xml:space="preserve"> </w:t>
      </w:r>
      <w:r w:rsidRPr="00395EDB">
        <w:rPr>
          <w:rFonts w:ascii="Times New Roman" w:hint="eastAsia"/>
        </w:rPr>
        <w:t>的姜烯混合标准溶液，按上述条件进顶空</w:t>
      </w:r>
      <w:r w:rsidR="00570320" w:rsidRPr="00395EDB">
        <w:rPr>
          <w:rFonts w:ascii="Times New Roman" w:hint="eastAsia"/>
        </w:rPr>
        <w:t>固相微萃取</w:t>
      </w:r>
      <w:r w:rsidR="00BF03EE" w:rsidRPr="00395EDB">
        <w:rPr>
          <w:rFonts w:ascii="Times New Roman" w:hint="eastAsia"/>
        </w:rPr>
        <w:t>/</w:t>
      </w:r>
      <w:r w:rsidRPr="00395EDB">
        <w:rPr>
          <w:rFonts w:ascii="Times New Roman" w:hint="eastAsia"/>
        </w:rPr>
        <w:t>气相色谱</w:t>
      </w:r>
      <w:r w:rsidRPr="00395EDB">
        <w:rPr>
          <w:rFonts w:ascii="Times New Roman"/>
        </w:rPr>
        <w:t>-</w:t>
      </w:r>
      <w:r w:rsidRPr="00395EDB">
        <w:rPr>
          <w:rFonts w:ascii="Times New Roman" w:hint="eastAsia"/>
        </w:rPr>
        <w:t>质谱仪检测，应出现信噪比（</w:t>
      </w:r>
      <w:r w:rsidRPr="00395EDB">
        <w:rPr>
          <w:rFonts w:ascii="Times New Roman"/>
        </w:rPr>
        <w:t>S/N</w:t>
      </w:r>
      <w:r w:rsidRPr="00395EDB">
        <w:rPr>
          <w:rFonts w:ascii="Times New Roman" w:hint="eastAsia"/>
        </w:rPr>
        <w:t>）大于等于</w:t>
      </w:r>
      <w:r w:rsidRPr="00395EDB">
        <w:rPr>
          <w:rFonts w:ascii="Times New Roman" w:hint="eastAsia"/>
        </w:rPr>
        <w:t xml:space="preserve"> </w:t>
      </w:r>
      <w:r w:rsidRPr="00395EDB">
        <w:rPr>
          <w:rFonts w:ascii="Times New Roman"/>
        </w:rPr>
        <w:t>3</w:t>
      </w:r>
      <w:r w:rsidRPr="00395EDB">
        <w:rPr>
          <w:rFonts w:ascii="Times New Roman" w:hint="eastAsia"/>
        </w:rPr>
        <w:t xml:space="preserve"> </w:t>
      </w:r>
      <w:r w:rsidRPr="00395EDB">
        <w:rPr>
          <w:rFonts w:ascii="Times New Roman" w:hint="eastAsia"/>
        </w:rPr>
        <w:t>的色谱峰信号，确保仪器灵敏度满足最低检测浓度的要求。</w:t>
      </w:r>
    </w:p>
    <w:p w:rsidR="00763F2B" w:rsidRPr="00395EDB" w:rsidRDefault="00FA6070">
      <w:pPr>
        <w:pStyle w:val="af8"/>
        <w:ind w:firstLine="420"/>
        <w:rPr>
          <w:rFonts w:ascii="Times New Roman"/>
        </w:rPr>
      </w:pPr>
      <w:r w:rsidRPr="00395EDB">
        <w:rPr>
          <w:rFonts w:ascii="Times New Roman" w:hint="eastAsia"/>
        </w:rPr>
        <w:t>在上述色谱</w:t>
      </w:r>
      <w:r w:rsidRPr="00395EDB">
        <w:rPr>
          <w:rFonts w:ascii="Times New Roman"/>
        </w:rPr>
        <w:t>-</w:t>
      </w:r>
      <w:r w:rsidRPr="00395EDB">
        <w:rPr>
          <w:rFonts w:ascii="Times New Roman" w:hint="eastAsia"/>
        </w:rPr>
        <w:t>质谱条件条件下，</w:t>
      </w:r>
      <w:r w:rsidR="008D4E00" w:rsidRPr="00395EDB">
        <w:rPr>
          <w:rFonts w:ascii="Times New Roman"/>
        </w:rPr>
        <w:t xml:space="preserve">4 </w:t>
      </w:r>
      <w:r w:rsidR="008D4E00" w:rsidRPr="00395EDB">
        <w:rPr>
          <w:rFonts w:ascii="Times New Roman" w:hint="eastAsia"/>
        </w:rPr>
        <w:t>种易挥发外源杂质</w:t>
      </w:r>
      <w:r w:rsidRPr="00395EDB">
        <w:rPr>
          <w:rFonts w:ascii="Times New Roman" w:hint="eastAsia"/>
        </w:rPr>
        <w:t>混合标准溶液的选择离子监测</w:t>
      </w:r>
      <w:r w:rsidRPr="00395EDB">
        <w:rPr>
          <w:rFonts w:ascii="Times New Roman"/>
        </w:rPr>
        <w:t>(SIM)</w:t>
      </w:r>
      <w:r w:rsidRPr="00395EDB">
        <w:rPr>
          <w:rFonts w:ascii="Times New Roman" w:hint="eastAsia"/>
        </w:rPr>
        <w:t>色谱图见附录</w:t>
      </w:r>
      <w:r w:rsidRPr="00395EDB">
        <w:rPr>
          <w:rFonts w:ascii="Times New Roman"/>
        </w:rPr>
        <w:t>A</w:t>
      </w:r>
      <w:r w:rsidRPr="00395EDB">
        <w:rPr>
          <w:rFonts w:ascii="Times New Roman" w:hint="eastAsia"/>
        </w:rPr>
        <w:t>中的图</w:t>
      </w:r>
      <w:r w:rsidRPr="00395EDB">
        <w:rPr>
          <w:rFonts w:ascii="Times New Roman"/>
        </w:rPr>
        <w:t>A.2</w:t>
      </w:r>
      <w:r w:rsidRPr="00395EDB">
        <w:rPr>
          <w:rFonts w:ascii="Times New Roman" w:hint="eastAsia"/>
        </w:rPr>
        <w:t>。</w:t>
      </w:r>
    </w:p>
    <w:p w:rsidR="00763F2B" w:rsidRPr="00395EDB" w:rsidRDefault="00FA6070">
      <w:pPr>
        <w:pStyle w:val="affb"/>
        <w:numPr>
          <w:ilvl w:val="3"/>
          <w:numId w:val="1"/>
        </w:numPr>
        <w:jc w:val="left"/>
      </w:pPr>
      <w:r w:rsidRPr="00395EDB">
        <w:rPr>
          <w:rFonts w:hint="eastAsia"/>
        </w:rPr>
        <w:t>定性测定</w:t>
      </w:r>
    </w:p>
    <w:p w:rsidR="00763F2B" w:rsidRPr="00395EDB" w:rsidRDefault="00FA6070">
      <w:pPr>
        <w:pStyle w:val="af8"/>
        <w:ind w:firstLine="420"/>
        <w:rPr>
          <w:rFonts w:ascii="Times New Roman"/>
        </w:rPr>
      </w:pPr>
      <w:r w:rsidRPr="00395EDB">
        <w:rPr>
          <w:rFonts w:ascii="Times New Roman" w:hint="eastAsia"/>
        </w:rPr>
        <w:t>以</w:t>
      </w:r>
      <w:r w:rsidRPr="00395EDB">
        <w:rPr>
          <w:rFonts w:ascii="Times New Roman"/>
        </w:rPr>
        <w:t xml:space="preserve"> 4 </w:t>
      </w:r>
      <w:r w:rsidRPr="00395EDB">
        <w:rPr>
          <w:rFonts w:ascii="Times New Roman" w:hint="eastAsia"/>
        </w:rPr>
        <w:t>种易挥发外源杂质的标准溶液峰的保留时间和</w:t>
      </w:r>
      <w:r w:rsidRPr="00395EDB">
        <w:rPr>
          <w:rFonts w:ascii="Times New Roman" w:hint="eastAsia"/>
        </w:rPr>
        <w:t xml:space="preserve"> </w:t>
      </w:r>
      <w:r w:rsidRPr="00395EDB">
        <w:rPr>
          <w:rFonts w:ascii="Times New Roman"/>
        </w:rPr>
        <w:t>SIM</w:t>
      </w:r>
      <w:r w:rsidRPr="00395EDB">
        <w:rPr>
          <w:rFonts w:ascii="Times New Roman" w:hint="eastAsia"/>
        </w:rPr>
        <w:t xml:space="preserve"> </w:t>
      </w:r>
      <w:r w:rsidRPr="00395EDB">
        <w:rPr>
          <w:rFonts w:ascii="Times New Roman" w:hint="eastAsia"/>
        </w:rPr>
        <w:t>质谱监测离子为定性依据，同时信噪比（</w:t>
      </w:r>
      <w:r w:rsidRPr="00395EDB">
        <w:rPr>
          <w:rFonts w:ascii="Times New Roman"/>
        </w:rPr>
        <w:t>S/N</w:t>
      </w:r>
      <w:r w:rsidRPr="00395EDB">
        <w:rPr>
          <w:rFonts w:ascii="Times New Roman" w:hint="eastAsia"/>
        </w:rPr>
        <w:t>）大于等于</w:t>
      </w:r>
      <w:r w:rsidRPr="00395EDB">
        <w:rPr>
          <w:rFonts w:ascii="Times New Roman"/>
        </w:rPr>
        <w:t>3</w:t>
      </w:r>
      <w:r w:rsidRPr="00395EDB">
        <w:rPr>
          <w:rFonts w:ascii="Times New Roman" w:hint="eastAsia"/>
        </w:rPr>
        <w:t>，即可判定样品中含有待测化合物。</w:t>
      </w:r>
    </w:p>
    <w:p w:rsidR="00763F2B" w:rsidRPr="00395EDB" w:rsidRDefault="00FA6070">
      <w:pPr>
        <w:pStyle w:val="affb"/>
        <w:numPr>
          <w:ilvl w:val="3"/>
          <w:numId w:val="1"/>
        </w:numPr>
        <w:jc w:val="left"/>
      </w:pPr>
      <w:r w:rsidRPr="00395EDB">
        <w:rPr>
          <w:rFonts w:hint="eastAsia"/>
        </w:rPr>
        <w:t>定量测定</w:t>
      </w:r>
    </w:p>
    <w:p w:rsidR="00763F2B" w:rsidRPr="00395EDB" w:rsidRDefault="00FA6070">
      <w:pPr>
        <w:pStyle w:val="af8"/>
        <w:ind w:firstLine="420"/>
        <w:rPr>
          <w:rFonts w:ascii="Times New Roman"/>
        </w:rPr>
      </w:pPr>
      <w:r w:rsidRPr="00395EDB">
        <w:rPr>
          <w:rFonts w:ascii="Times New Roman" w:hint="eastAsia"/>
        </w:rPr>
        <w:t>在仪器最佳工作条件下，对</w:t>
      </w:r>
      <w:r w:rsidRPr="00395EDB">
        <w:rPr>
          <w:rFonts w:hint="eastAsia"/>
        </w:rPr>
        <w:t>混合标准工作溶液</w:t>
      </w:r>
      <w:r w:rsidRPr="00395EDB">
        <w:rPr>
          <w:rFonts w:ascii="Times New Roman" w:hint="eastAsia"/>
        </w:rPr>
        <w:t>进样，以峰面积为纵坐标，标准工作溶液浓度为横坐标绘制标准工作曲线。用标准工作曲线对样品进行定量，样品溶液中待测物的响应值应在仪器测定的线性范围内。</w:t>
      </w:r>
    </w:p>
    <w:p w:rsidR="00763F2B" w:rsidRPr="00395EDB" w:rsidRDefault="00FA6070">
      <w:pPr>
        <w:pStyle w:val="affa"/>
        <w:numPr>
          <w:ilvl w:val="2"/>
          <w:numId w:val="1"/>
        </w:numPr>
        <w:spacing w:line="360" w:lineRule="auto"/>
        <w:ind w:left="0"/>
        <w:jc w:val="left"/>
      </w:pPr>
      <w:r w:rsidRPr="00395EDB">
        <w:rPr>
          <w:rFonts w:hint="eastAsia"/>
        </w:rPr>
        <w:t>空白试验</w:t>
      </w:r>
    </w:p>
    <w:p w:rsidR="00763F2B" w:rsidRPr="00395EDB" w:rsidRDefault="00FA6070">
      <w:pPr>
        <w:pStyle w:val="af8"/>
        <w:ind w:firstLine="420"/>
        <w:rPr>
          <w:rFonts w:ascii="Times New Roman"/>
        </w:rPr>
      </w:pPr>
      <w:r w:rsidRPr="00395EDB">
        <w:rPr>
          <w:rFonts w:ascii="Times New Roman" w:hint="eastAsia"/>
        </w:rPr>
        <w:t>取纯正植物油（阴性）样品，按上述测定条件和步骤进行。空白样品不应检出上述</w:t>
      </w:r>
      <w:r w:rsidRPr="00395EDB">
        <w:rPr>
          <w:rFonts w:ascii="Times New Roman" w:hint="eastAsia"/>
        </w:rPr>
        <w:t xml:space="preserve"> </w:t>
      </w:r>
      <w:r w:rsidRPr="00395EDB">
        <w:rPr>
          <w:rFonts w:ascii="Times New Roman"/>
        </w:rPr>
        <w:t>4</w:t>
      </w:r>
      <w:r w:rsidRPr="00395EDB">
        <w:rPr>
          <w:rFonts w:ascii="Times New Roman" w:hint="eastAsia"/>
        </w:rPr>
        <w:t xml:space="preserve"> </w:t>
      </w:r>
      <w:r w:rsidRPr="00395EDB">
        <w:rPr>
          <w:rFonts w:ascii="Times New Roman" w:hint="eastAsia"/>
        </w:rPr>
        <w:t>种易挥发外源杂质成分。</w:t>
      </w:r>
    </w:p>
    <w:p w:rsidR="00763F2B" w:rsidRPr="00395EDB" w:rsidRDefault="00FA6070">
      <w:pPr>
        <w:pStyle w:val="affa"/>
        <w:numPr>
          <w:ilvl w:val="2"/>
          <w:numId w:val="1"/>
        </w:numPr>
        <w:spacing w:line="360" w:lineRule="auto"/>
        <w:ind w:left="0"/>
        <w:jc w:val="left"/>
      </w:pPr>
      <w:r w:rsidRPr="00395EDB">
        <w:rPr>
          <w:rFonts w:hint="eastAsia"/>
        </w:rPr>
        <w:t>结果计算</w:t>
      </w:r>
    </w:p>
    <w:tbl>
      <w:tblPr>
        <w:tblW w:w="0" w:type="auto"/>
        <w:tblInd w:w="77" w:type="dxa"/>
        <w:tblLayout w:type="fixed"/>
        <w:tblLook w:val="04A0"/>
      </w:tblPr>
      <w:tblGrid>
        <w:gridCol w:w="104"/>
        <w:gridCol w:w="894"/>
        <w:gridCol w:w="727"/>
        <w:gridCol w:w="480"/>
        <w:gridCol w:w="315"/>
        <w:gridCol w:w="236"/>
        <w:gridCol w:w="499"/>
        <w:gridCol w:w="420"/>
        <w:gridCol w:w="630"/>
        <w:gridCol w:w="5189"/>
      </w:tblGrid>
      <w:tr w:rsidR="00763F2B" w:rsidRPr="00395EDB">
        <w:trPr>
          <w:gridBefore w:val="1"/>
          <w:wBefore w:w="104" w:type="dxa"/>
          <w:cantSplit/>
          <w:trHeight w:val="330"/>
        </w:trPr>
        <w:tc>
          <w:tcPr>
            <w:tcW w:w="2101" w:type="dxa"/>
            <w:gridSpan w:val="3"/>
            <w:vMerge w:val="restart"/>
            <w:tcBorders>
              <w:bottom w:val="single" w:sz="4" w:space="0" w:color="auto"/>
            </w:tcBorders>
            <w:vAlign w:val="center"/>
          </w:tcPr>
          <w:p w:rsidR="00763F2B" w:rsidRPr="00395EDB" w:rsidRDefault="00FA6070">
            <w:pPr>
              <w:tabs>
                <w:tab w:val="left" w:pos="540"/>
              </w:tabs>
              <w:spacing w:line="280" w:lineRule="exact"/>
              <w:ind w:right="-153"/>
              <w:jc w:val="right"/>
              <w:rPr>
                <w:rFonts w:ascii="Times New Roman" w:hAnsi="Times New Roman"/>
                <w:iCs/>
              </w:rPr>
            </w:pPr>
            <w:r w:rsidRPr="00395EDB">
              <w:rPr>
                <w:rFonts w:ascii="Times New Roman" w:hAnsi="Times New Roman"/>
                <w:i/>
              </w:rPr>
              <w:t xml:space="preserve">X </w:t>
            </w:r>
            <w:r w:rsidRPr="00395EDB">
              <w:rPr>
                <w:rFonts w:ascii="Times New Roman" w:hAnsi="Times New Roman"/>
                <w:iCs/>
              </w:rPr>
              <w:t>=</w:t>
            </w:r>
          </w:p>
        </w:tc>
        <w:tc>
          <w:tcPr>
            <w:tcW w:w="315" w:type="dxa"/>
            <w:vMerge w:val="restart"/>
            <w:vAlign w:val="center"/>
          </w:tcPr>
          <w:p w:rsidR="00763F2B" w:rsidRPr="00395EDB" w:rsidRDefault="00FA6070">
            <w:pPr>
              <w:tabs>
                <w:tab w:val="left" w:pos="540"/>
              </w:tabs>
              <w:spacing w:line="280" w:lineRule="exact"/>
              <w:jc w:val="right"/>
              <w:rPr>
                <w:rFonts w:ascii="Times New Roman" w:hAnsi="Times New Roman"/>
                <w:i/>
              </w:rPr>
            </w:pPr>
            <w:r w:rsidRPr="00395EDB">
              <w:rPr>
                <w:rFonts w:ascii="Times New Roman" w:hAnsi="Times New Roman"/>
                <w:i/>
              </w:rPr>
              <w:t>C</w:t>
            </w:r>
          </w:p>
        </w:tc>
        <w:tc>
          <w:tcPr>
            <w:tcW w:w="236" w:type="dxa"/>
            <w:vMerge w:val="restart"/>
            <w:tcBorders>
              <w:bottom w:val="nil"/>
            </w:tcBorders>
            <w:vAlign w:val="center"/>
          </w:tcPr>
          <w:p w:rsidR="00763F2B" w:rsidRPr="00395EDB" w:rsidRDefault="00FA6070">
            <w:pPr>
              <w:tabs>
                <w:tab w:val="left" w:pos="540"/>
              </w:tabs>
              <w:spacing w:line="280" w:lineRule="exact"/>
              <w:ind w:leftChars="-50" w:left="-105"/>
              <w:rPr>
                <w:rFonts w:ascii="Times New Roman" w:hAnsi="Times New Roman"/>
                <w:i/>
              </w:rPr>
            </w:pPr>
            <w:r w:rsidRPr="00395EDB">
              <w:rPr>
                <w:rFonts w:ascii="Times New Roman" w:hAnsi="Times New Roman"/>
                <w:i/>
              </w:rPr>
              <w:t>×</w:t>
            </w:r>
          </w:p>
        </w:tc>
        <w:tc>
          <w:tcPr>
            <w:tcW w:w="499" w:type="dxa"/>
            <w:tcBorders>
              <w:bottom w:val="single" w:sz="4" w:space="0" w:color="auto"/>
            </w:tcBorders>
            <w:vAlign w:val="center"/>
          </w:tcPr>
          <w:p w:rsidR="00763F2B" w:rsidRPr="00395EDB" w:rsidRDefault="00FA6070">
            <w:pPr>
              <w:tabs>
                <w:tab w:val="left" w:pos="540"/>
              </w:tabs>
              <w:spacing w:line="280" w:lineRule="exact"/>
              <w:ind w:right="-153"/>
              <w:jc w:val="center"/>
              <w:rPr>
                <w:rFonts w:ascii="Times New Roman" w:hAnsi="Times New Roman"/>
                <w:i/>
              </w:rPr>
            </w:pPr>
            <w:r w:rsidRPr="00395EDB">
              <w:rPr>
                <w:rFonts w:ascii="Times New Roman" w:hAnsi="Times New Roman"/>
                <w:i/>
              </w:rPr>
              <w:t>V</w:t>
            </w:r>
          </w:p>
        </w:tc>
        <w:tc>
          <w:tcPr>
            <w:tcW w:w="420" w:type="dxa"/>
            <w:vMerge w:val="restart"/>
            <w:tcBorders>
              <w:bottom w:val="nil"/>
            </w:tcBorders>
            <w:vAlign w:val="center"/>
          </w:tcPr>
          <w:p w:rsidR="00763F2B" w:rsidRPr="00395EDB" w:rsidRDefault="00FA6070">
            <w:pPr>
              <w:tabs>
                <w:tab w:val="left" w:pos="540"/>
              </w:tabs>
              <w:spacing w:line="280" w:lineRule="exact"/>
              <w:ind w:leftChars="-36" w:left="-76" w:right="-153"/>
              <w:rPr>
                <w:rFonts w:ascii="Times New Roman" w:hAnsi="Times New Roman"/>
                <w:i/>
              </w:rPr>
            </w:pPr>
            <w:r w:rsidRPr="00395EDB">
              <w:rPr>
                <w:rFonts w:ascii="Times New Roman" w:hAnsi="Times New Roman"/>
                <w:i/>
              </w:rPr>
              <w:t>×</w:t>
            </w:r>
          </w:p>
        </w:tc>
        <w:tc>
          <w:tcPr>
            <w:tcW w:w="630" w:type="dxa"/>
            <w:tcBorders>
              <w:bottom w:val="single" w:sz="4" w:space="0" w:color="auto"/>
            </w:tcBorders>
            <w:vAlign w:val="center"/>
          </w:tcPr>
          <w:p w:rsidR="00763F2B" w:rsidRPr="00395EDB" w:rsidRDefault="00FA6070">
            <w:pPr>
              <w:tabs>
                <w:tab w:val="left" w:pos="540"/>
              </w:tabs>
              <w:spacing w:line="280" w:lineRule="exact"/>
              <w:ind w:right="-153"/>
              <w:rPr>
                <w:rFonts w:ascii="Times New Roman" w:hAnsi="Times New Roman"/>
                <w:iCs/>
              </w:rPr>
            </w:pPr>
            <w:r w:rsidRPr="00395EDB">
              <w:rPr>
                <w:rFonts w:ascii="Times New Roman" w:hAnsi="Times New Roman"/>
                <w:iCs/>
              </w:rPr>
              <w:t>1000</w:t>
            </w:r>
          </w:p>
        </w:tc>
        <w:tc>
          <w:tcPr>
            <w:tcW w:w="5189" w:type="dxa"/>
            <w:vMerge w:val="restart"/>
            <w:tcBorders>
              <w:bottom w:val="nil"/>
            </w:tcBorders>
            <w:vAlign w:val="center"/>
          </w:tcPr>
          <w:p w:rsidR="00763F2B" w:rsidRPr="00395EDB" w:rsidRDefault="00FA6070">
            <w:pPr>
              <w:tabs>
                <w:tab w:val="left" w:pos="540"/>
              </w:tabs>
              <w:spacing w:line="340" w:lineRule="exact"/>
              <w:ind w:right="-153"/>
              <w:jc w:val="center"/>
              <w:rPr>
                <w:rFonts w:ascii="Times New Roman" w:hAnsi="Times New Roman"/>
                <w:iCs/>
              </w:rPr>
            </w:pPr>
            <w:r w:rsidRPr="00395EDB">
              <w:rPr>
                <w:rFonts w:ascii="Times New Roman" w:hAnsi="Times New Roman"/>
                <w:iCs/>
              </w:rPr>
              <w:t xml:space="preserve">     …………………………</w:t>
            </w:r>
            <w:r w:rsidRPr="00395EDB">
              <w:rPr>
                <w:rFonts w:ascii="Times New Roman" w:hAnsi="宋体" w:hint="eastAsia"/>
                <w:iCs/>
              </w:rPr>
              <w:t>（</w:t>
            </w:r>
            <w:r w:rsidRPr="00395EDB">
              <w:rPr>
                <w:rFonts w:ascii="Times New Roman" w:hAnsi="Times New Roman"/>
                <w:iCs/>
              </w:rPr>
              <w:t>1</w:t>
            </w:r>
            <w:r w:rsidRPr="00395EDB">
              <w:rPr>
                <w:rFonts w:ascii="Times New Roman" w:hAnsi="宋体" w:hint="eastAsia"/>
                <w:iCs/>
              </w:rPr>
              <w:t>）</w:t>
            </w:r>
          </w:p>
        </w:tc>
      </w:tr>
      <w:tr w:rsidR="00763F2B" w:rsidRPr="00395EDB">
        <w:trPr>
          <w:gridBefore w:val="1"/>
          <w:wBefore w:w="104" w:type="dxa"/>
          <w:cantSplit/>
          <w:trHeight w:val="355"/>
        </w:trPr>
        <w:tc>
          <w:tcPr>
            <w:tcW w:w="2101" w:type="dxa"/>
            <w:gridSpan w:val="3"/>
            <w:vMerge/>
            <w:tcBorders>
              <w:bottom w:val="nil"/>
            </w:tcBorders>
            <w:vAlign w:val="center"/>
          </w:tcPr>
          <w:p w:rsidR="00763F2B" w:rsidRPr="00395EDB" w:rsidRDefault="00763F2B">
            <w:pPr>
              <w:tabs>
                <w:tab w:val="left" w:pos="540"/>
              </w:tabs>
              <w:spacing w:line="280" w:lineRule="exact"/>
              <w:ind w:right="-153" w:firstLineChars="600" w:firstLine="1260"/>
              <w:jc w:val="center"/>
              <w:rPr>
                <w:rFonts w:ascii="Times New Roman" w:hAnsi="Times New Roman"/>
                <w:iCs/>
              </w:rPr>
            </w:pPr>
          </w:p>
        </w:tc>
        <w:tc>
          <w:tcPr>
            <w:tcW w:w="315" w:type="dxa"/>
            <w:vMerge/>
            <w:tcBorders>
              <w:bottom w:val="nil"/>
            </w:tcBorders>
            <w:vAlign w:val="center"/>
          </w:tcPr>
          <w:p w:rsidR="00763F2B" w:rsidRPr="00395EDB" w:rsidRDefault="00763F2B">
            <w:pPr>
              <w:tabs>
                <w:tab w:val="left" w:pos="540"/>
              </w:tabs>
              <w:spacing w:line="280" w:lineRule="exact"/>
              <w:ind w:right="-153"/>
              <w:jc w:val="center"/>
              <w:rPr>
                <w:rFonts w:ascii="Times New Roman" w:hAnsi="Times New Roman"/>
                <w:i/>
              </w:rPr>
            </w:pPr>
          </w:p>
        </w:tc>
        <w:tc>
          <w:tcPr>
            <w:tcW w:w="236" w:type="dxa"/>
            <w:vMerge/>
            <w:tcBorders>
              <w:bottom w:val="nil"/>
            </w:tcBorders>
            <w:vAlign w:val="center"/>
          </w:tcPr>
          <w:p w:rsidR="00763F2B" w:rsidRPr="00395EDB" w:rsidRDefault="00763F2B">
            <w:pPr>
              <w:tabs>
                <w:tab w:val="left" w:pos="540"/>
              </w:tabs>
              <w:spacing w:line="280" w:lineRule="exact"/>
              <w:ind w:right="-153" w:firstLineChars="600" w:firstLine="1260"/>
              <w:jc w:val="center"/>
              <w:rPr>
                <w:rFonts w:ascii="Times New Roman" w:hAnsi="Times New Roman"/>
                <w:i/>
              </w:rPr>
            </w:pPr>
          </w:p>
        </w:tc>
        <w:tc>
          <w:tcPr>
            <w:tcW w:w="499" w:type="dxa"/>
            <w:tcBorders>
              <w:bottom w:val="nil"/>
            </w:tcBorders>
            <w:vAlign w:val="center"/>
          </w:tcPr>
          <w:p w:rsidR="00763F2B" w:rsidRPr="00395EDB" w:rsidRDefault="00FA6070">
            <w:pPr>
              <w:tabs>
                <w:tab w:val="left" w:pos="540"/>
              </w:tabs>
              <w:spacing w:line="280" w:lineRule="exact"/>
              <w:ind w:right="-153"/>
              <w:jc w:val="center"/>
              <w:rPr>
                <w:rFonts w:ascii="Times New Roman" w:hAnsi="Times New Roman"/>
                <w:i/>
              </w:rPr>
            </w:pPr>
            <w:r w:rsidRPr="00395EDB">
              <w:rPr>
                <w:rFonts w:ascii="Times New Roman" w:hAnsi="Times New Roman"/>
                <w:i/>
              </w:rPr>
              <w:t>M</w:t>
            </w:r>
          </w:p>
        </w:tc>
        <w:tc>
          <w:tcPr>
            <w:tcW w:w="420" w:type="dxa"/>
            <w:vMerge/>
            <w:tcBorders>
              <w:bottom w:val="nil"/>
            </w:tcBorders>
            <w:vAlign w:val="center"/>
          </w:tcPr>
          <w:p w:rsidR="00763F2B" w:rsidRPr="00395EDB" w:rsidRDefault="00763F2B">
            <w:pPr>
              <w:tabs>
                <w:tab w:val="left" w:pos="540"/>
              </w:tabs>
              <w:spacing w:line="280" w:lineRule="exact"/>
              <w:ind w:right="-153"/>
              <w:jc w:val="center"/>
              <w:rPr>
                <w:rFonts w:ascii="Times New Roman" w:hAnsi="Times New Roman"/>
                <w:i/>
              </w:rPr>
            </w:pPr>
          </w:p>
        </w:tc>
        <w:tc>
          <w:tcPr>
            <w:tcW w:w="630" w:type="dxa"/>
            <w:tcBorders>
              <w:top w:val="single" w:sz="4" w:space="0" w:color="auto"/>
              <w:bottom w:val="nil"/>
            </w:tcBorders>
            <w:vAlign w:val="center"/>
          </w:tcPr>
          <w:p w:rsidR="00763F2B" w:rsidRPr="00395EDB" w:rsidRDefault="00FA6070">
            <w:pPr>
              <w:tabs>
                <w:tab w:val="left" w:pos="540"/>
              </w:tabs>
              <w:spacing w:line="280" w:lineRule="exact"/>
              <w:ind w:right="-153"/>
              <w:rPr>
                <w:rFonts w:ascii="Times New Roman" w:hAnsi="Times New Roman"/>
                <w:iCs/>
              </w:rPr>
            </w:pPr>
            <w:r w:rsidRPr="00395EDB">
              <w:rPr>
                <w:rFonts w:ascii="Times New Roman" w:hAnsi="Times New Roman"/>
                <w:iCs/>
              </w:rPr>
              <w:t>1000</w:t>
            </w:r>
          </w:p>
        </w:tc>
        <w:tc>
          <w:tcPr>
            <w:tcW w:w="5189" w:type="dxa"/>
            <w:vMerge/>
            <w:tcBorders>
              <w:bottom w:val="nil"/>
            </w:tcBorders>
          </w:tcPr>
          <w:p w:rsidR="00763F2B" w:rsidRPr="00395EDB" w:rsidRDefault="00763F2B">
            <w:pPr>
              <w:tabs>
                <w:tab w:val="left" w:pos="540"/>
              </w:tabs>
              <w:spacing w:line="340" w:lineRule="exact"/>
              <w:ind w:right="-153"/>
              <w:rPr>
                <w:rFonts w:ascii="Times New Roman" w:hAnsi="Times New Roman"/>
                <w:iCs/>
              </w:rPr>
            </w:pPr>
          </w:p>
        </w:tc>
      </w:tr>
      <w:tr w:rsidR="00763F2B" w:rsidRPr="00395EDB">
        <w:trPr>
          <w:trHeight w:val="164"/>
        </w:trPr>
        <w:tc>
          <w:tcPr>
            <w:tcW w:w="998" w:type="dxa"/>
            <w:gridSpan w:val="2"/>
          </w:tcPr>
          <w:p w:rsidR="00763F2B" w:rsidRPr="00395EDB" w:rsidRDefault="00FA6070">
            <w:pPr>
              <w:tabs>
                <w:tab w:val="left" w:pos="540"/>
              </w:tabs>
              <w:spacing w:line="240" w:lineRule="exact"/>
              <w:ind w:right="-153"/>
              <w:rPr>
                <w:rFonts w:ascii="Times New Roman" w:hAnsi="Times New Roman"/>
                <w:i/>
              </w:rPr>
            </w:pPr>
            <w:r w:rsidRPr="00395EDB">
              <w:rPr>
                <w:rFonts w:ascii="Times New Roman" w:hAnsi="宋体" w:hint="eastAsia"/>
              </w:rPr>
              <w:t>式中：</w:t>
            </w:r>
          </w:p>
        </w:tc>
        <w:tc>
          <w:tcPr>
            <w:tcW w:w="727" w:type="dxa"/>
          </w:tcPr>
          <w:p w:rsidR="00763F2B" w:rsidRPr="00395EDB" w:rsidRDefault="00763F2B">
            <w:pPr>
              <w:tabs>
                <w:tab w:val="left" w:pos="540"/>
              </w:tabs>
              <w:spacing w:line="240" w:lineRule="exact"/>
              <w:ind w:right="-153"/>
              <w:rPr>
                <w:rFonts w:ascii="Times New Roman" w:hAnsi="Times New Roman"/>
                <w:i/>
              </w:rPr>
            </w:pPr>
          </w:p>
        </w:tc>
        <w:tc>
          <w:tcPr>
            <w:tcW w:w="7769" w:type="dxa"/>
            <w:gridSpan w:val="7"/>
          </w:tcPr>
          <w:p w:rsidR="00763F2B" w:rsidRPr="00395EDB" w:rsidRDefault="00763F2B">
            <w:pPr>
              <w:tabs>
                <w:tab w:val="left" w:pos="540"/>
              </w:tabs>
              <w:spacing w:line="240" w:lineRule="exact"/>
              <w:ind w:left="357" w:right="-153"/>
              <w:rPr>
                <w:rFonts w:ascii="Times New Roman" w:hAnsi="Times New Roman"/>
                <w:i/>
              </w:rPr>
            </w:pPr>
          </w:p>
        </w:tc>
      </w:tr>
      <w:tr w:rsidR="00763F2B" w:rsidRPr="00395EDB">
        <w:trPr>
          <w:cantSplit/>
          <w:trHeight w:val="80"/>
        </w:trPr>
        <w:tc>
          <w:tcPr>
            <w:tcW w:w="998" w:type="dxa"/>
            <w:gridSpan w:val="2"/>
            <w:vMerge w:val="restart"/>
            <w:vAlign w:val="center"/>
          </w:tcPr>
          <w:p w:rsidR="00763F2B" w:rsidRPr="00395EDB" w:rsidRDefault="00FA6070">
            <w:pPr>
              <w:tabs>
                <w:tab w:val="left" w:pos="540"/>
              </w:tabs>
              <w:spacing w:line="240" w:lineRule="exact"/>
              <w:ind w:right="-153" w:firstLineChars="300" w:firstLine="630"/>
              <w:rPr>
                <w:rFonts w:ascii="Times New Roman" w:hAnsi="Times New Roman"/>
              </w:rPr>
            </w:pPr>
            <w:r w:rsidRPr="00395EDB">
              <w:rPr>
                <w:rFonts w:ascii="Times New Roman" w:hAnsi="Times New Roman"/>
                <w:i/>
              </w:rPr>
              <w:lastRenderedPageBreak/>
              <w:t>X</w:t>
            </w:r>
          </w:p>
        </w:tc>
        <w:tc>
          <w:tcPr>
            <w:tcW w:w="727" w:type="dxa"/>
            <w:tcBorders>
              <w:bottom w:val="single" w:sz="4" w:space="0" w:color="auto"/>
            </w:tcBorders>
            <w:vAlign w:val="center"/>
          </w:tcPr>
          <w:p w:rsidR="00763F2B" w:rsidRPr="00395EDB" w:rsidRDefault="00763F2B">
            <w:pPr>
              <w:tabs>
                <w:tab w:val="left" w:pos="540"/>
              </w:tabs>
              <w:spacing w:line="240" w:lineRule="exact"/>
              <w:ind w:right="-153"/>
              <w:rPr>
                <w:rFonts w:ascii="Times New Roman" w:hAnsi="Times New Roman"/>
              </w:rPr>
            </w:pPr>
          </w:p>
        </w:tc>
        <w:tc>
          <w:tcPr>
            <w:tcW w:w="7769" w:type="dxa"/>
            <w:gridSpan w:val="7"/>
            <w:vMerge w:val="restart"/>
            <w:vAlign w:val="center"/>
          </w:tcPr>
          <w:p w:rsidR="00763F2B" w:rsidRPr="00395EDB" w:rsidRDefault="00FA6070">
            <w:pPr>
              <w:tabs>
                <w:tab w:val="left" w:pos="540"/>
              </w:tabs>
              <w:spacing w:line="240" w:lineRule="exact"/>
              <w:ind w:right="-153"/>
              <w:rPr>
                <w:rFonts w:ascii="Times New Roman" w:hAnsi="Times New Roman"/>
                <w:i/>
              </w:rPr>
            </w:pPr>
            <w:r w:rsidRPr="00395EDB">
              <w:rPr>
                <w:rFonts w:ascii="Times New Roman" w:hAnsi="宋体" w:hint="eastAsia"/>
              </w:rPr>
              <w:t>油样中外源杂质成分的含量，单位为微克每千克（</w:t>
            </w:r>
            <w:r w:rsidRPr="00395EDB">
              <w:rPr>
                <w:rFonts w:ascii="Times New Roman" w:hAnsi="Times New Roman"/>
              </w:rPr>
              <w:t>μg/kg</w:t>
            </w:r>
            <w:r w:rsidRPr="00395EDB">
              <w:rPr>
                <w:rFonts w:ascii="Times New Roman" w:hAnsi="宋体" w:hint="eastAsia"/>
              </w:rPr>
              <w:t>）；</w:t>
            </w:r>
          </w:p>
        </w:tc>
      </w:tr>
      <w:tr w:rsidR="00763F2B" w:rsidRPr="00395EDB">
        <w:trPr>
          <w:cantSplit/>
          <w:trHeight w:val="80"/>
        </w:trPr>
        <w:tc>
          <w:tcPr>
            <w:tcW w:w="998" w:type="dxa"/>
            <w:gridSpan w:val="2"/>
            <w:vMerge/>
            <w:vAlign w:val="center"/>
          </w:tcPr>
          <w:p w:rsidR="00763F2B" w:rsidRPr="00395EDB" w:rsidRDefault="00763F2B">
            <w:pPr>
              <w:tabs>
                <w:tab w:val="left" w:pos="540"/>
              </w:tabs>
              <w:spacing w:line="240" w:lineRule="exact"/>
              <w:ind w:right="-153"/>
              <w:rPr>
                <w:rFonts w:ascii="Times New Roman" w:hAnsi="Times New Roman"/>
                <w:i/>
              </w:rPr>
            </w:pPr>
          </w:p>
        </w:tc>
        <w:tc>
          <w:tcPr>
            <w:tcW w:w="727" w:type="dxa"/>
            <w:tcBorders>
              <w:top w:val="single" w:sz="4" w:space="0" w:color="auto"/>
            </w:tcBorders>
            <w:vAlign w:val="center"/>
          </w:tcPr>
          <w:p w:rsidR="00763F2B" w:rsidRPr="00395EDB" w:rsidRDefault="00763F2B">
            <w:pPr>
              <w:tabs>
                <w:tab w:val="left" w:pos="540"/>
              </w:tabs>
              <w:spacing w:line="240" w:lineRule="exact"/>
              <w:ind w:left="525" w:right="-153" w:firstLineChars="200" w:firstLine="420"/>
              <w:rPr>
                <w:rFonts w:ascii="Times New Roman" w:hAnsi="Times New Roman"/>
                <w:i/>
              </w:rPr>
            </w:pPr>
          </w:p>
        </w:tc>
        <w:tc>
          <w:tcPr>
            <w:tcW w:w="7769" w:type="dxa"/>
            <w:gridSpan w:val="7"/>
            <w:vMerge/>
            <w:vAlign w:val="center"/>
          </w:tcPr>
          <w:p w:rsidR="00763F2B" w:rsidRPr="00395EDB" w:rsidRDefault="00763F2B">
            <w:pPr>
              <w:tabs>
                <w:tab w:val="left" w:pos="540"/>
              </w:tabs>
              <w:spacing w:line="240" w:lineRule="exact"/>
              <w:ind w:left="357" w:right="-153"/>
              <w:rPr>
                <w:rFonts w:ascii="Times New Roman" w:hAnsi="Times New Roman"/>
              </w:rPr>
            </w:pPr>
          </w:p>
        </w:tc>
      </w:tr>
      <w:tr w:rsidR="00763F2B" w:rsidRPr="00395EDB">
        <w:trPr>
          <w:cantSplit/>
          <w:trHeight w:val="80"/>
        </w:trPr>
        <w:tc>
          <w:tcPr>
            <w:tcW w:w="998" w:type="dxa"/>
            <w:gridSpan w:val="2"/>
            <w:vMerge w:val="restart"/>
            <w:vAlign w:val="center"/>
          </w:tcPr>
          <w:p w:rsidR="00763F2B" w:rsidRPr="00395EDB" w:rsidRDefault="00FA6070">
            <w:pPr>
              <w:spacing w:line="240" w:lineRule="exact"/>
              <w:ind w:firstLineChars="300" w:firstLine="630"/>
              <w:rPr>
                <w:rFonts w:ascii="Times New Roman" w:hAnsi="Times New Roman"/>
                <w:i/>
              </w:rPr>
            </w:pPr>
            <w:r w:rsidRPr="00395EDB">
              <w:rPr>
                <w:rFonts w:ascii="Times New Roman" w:hAnsi="Times New Roman"/>
                <w:i/>
              </w:rPr>
              <w:t>C</w:t>
            </w:r>
          </w:p>
        </w:tc>
        <w:tc>
          <w:tcPr>
            <w:tcW w:w="727" w:type="dxa"/>
            <w:tcBorders>
              <w:bottom w:val="single" w:sz="4" w:space="0" w:color="auto"/>
            </w:tcBorders>
            <w:vAlign w:val="center"/>
          </w:tcPr>
          <w:p w:rsidR="00763F2B" w:rsidRPr="00395EDB" w:rsidRDefault="00763F2B">
            <w:pPr>
              <w:pStyle w:val="af8"/>
              <w:ind w:firstLine="420"/>
              <w:rPr>
                <w:rFonts w:ascii="Times New Roman"/>
                <w:kern w:val="2"/>
                <w:szCs w:val="20"/>
              </w:rPr>
            </w:pPr>
          </w:p>
        </w:tc>
        <w:tc>
          <w:tcPr>
            <w:tcW w:w="7769" w:type="dxa"/>
            <w:gridSpan w:val="7"/>
            <w:vMerge w:val="restart"/>
            <w:vAlign w:val="center"/>
          </w:tcPr>
          <w:p w:rsidR="00763F2B" w:rsidRPr="00395EDB" w:rsidRDefault="00FA6070">
            <w:pPr>
              <w:spacing w:line="240" w:lineRule="exact"/>
              <w:rPr>
                <w:rFonts w:ascii="Times New Roman" w:hAnsi="Times New Roman"/>
                <w:i/>
              </w:rPr>
            </w:pPr>
            <w:r w:rsidRPr="00395EDB">
              <w:rPr>
                <w:rFonts w:ascii="Times New Roman" w:hAnsi="宋体" w:hint="eastAsia"/>
              </w:rPr>
              <w:t>从标准工作曲线得到的外源杂质成分浓度，单位为纳克每毫升（</w:t>
            </w:r>
            <w:r w:rsidRPr="00395EDB">
              <w:rPr>
                <w:rFonts w:ascii="Times New Roman" w:hAnsi="Times New Roman"/>
              </w:rPr>
              <w:t>ng/mL</w:t>
            </w:r>
            <w:r w:rsidRPr="00395EDB">
              <w:rPr>
                <w:rFonts w:ascii="Times New Roman" w:hAnsi="宋体" w:hint="eastAsia"/>
              </w:rPr>
              <w:t>）；</w:t>
            </w:r>
          </w:p>
        </w:tc>
      </w:tr>
      <w:tr w:rsidR="00763F2B" w:rsidRPr="00395EDB" w:rsidTr="00763F2B">
        <w:trPr>
          <w:cantSplit/>
          <w:trHeight w:val="90"/>
        </w:trPr>
        <w:tc>
          <w:tcPr>
            <w:tcW w:w="998" w:type="dxa"/>
            <w:gridSpan w:val="2"/>
            <w:vMerge/>
            <w:vAlign w:val="center"/>
          </w:tcPr>
          <w:p w:rsidR="00763F2B" w:rsidRPr="00395EDB" w:rsidRDefault="00763F2B">
            <w:pPr>
              <w:spacing w:line="240" w:lineRule="exact"/>
              <w:rPr>
                <w:rFonts w:ascii="Times New Roman" w:hAnsi="Times New Roman"/>
              </w:rPr>
            </w:pPr>
          </w:p>
        </w:tc>
        <w:tc>
          <w:tcPr>
            <w:tcW w:w="727" w:type="dxa"/>
            <w:tcBorders>
              <w:top w:val="single" w:sz="4" w:space="0" w:color="auto"/>
            </w:tcBorders>
            <w:vAlign w:val="center"/>
          </w:tcPr>
          <w:p w:rsidR="00763F2B" w:rsidRPr="00395EDB" w:rsidRDefault="00763F2B">
            <w:pPr>
              <w:spacing w:line="240" w:lineRule="exact"/>
              <w:ind w:left="525"/>
              <w:rPr>
                <w:rFonts w:ascii="Times New Roman" w:hAnsi="Times New Roman"/>
              </w:rPr>
            </w:pPr>
          </w:p>
        </w:tc>
        <w:tc>
          <w:tcPr>
            <w:tcW w:w="7769" w:type="dxa"/>
            <w:gridSpan w:val="7"/>
            <w:vMerge/>
            <w:vAlign w:val="center"/>
          </w:tcPr>
          <w:p w:rsidR="00763F2B" w:rsidRPr="00395EDB" w:rsidRDefault="00763F2B">
            <w:pPr>
              <w:spacing w:line="240" w:lineRule="exact"/>
              <w:ind w:left="252"/>
              <w:rPr>
                <w:rFonts w:ascii="Times New Roman" w:hAnsi="Times New Roman"/>
              </w:rPr>
            </w:pPr>
          </w:p>
        </w:tc>
      </w:tr>
      <w:tr w:rsidR="00763F2B" w:rsidRPr="00395EDB">
        <w:trPr>
          <w:cantSplit/>
          <w:trHeight w:val="80"/>
        </w:trPr>
        <w:tc>
          <w:tcPr>
            <w:tcW w:w="998" w:type="dxa"/>
            <w:gridSpan w:val="2"/>
            <w:vMerge w:val="restart"/>
            <w:vAlign w:val="center"/>
          </w:tcPr>
          <w:p w:rsidR="00763F2B" w:rsidRPr="00395EDB" w:rsidRDefault="00FA6070">
            <w:pPr>
              <w:tabs>
                <w:tab w:val="left" w:pos="540"/>
              </w:tabs>
              <w:spacing w:line="240" w:lineRule="exact"/>
              <w:ind w:right="-153" w:firstLineChars="300" w:firstLine="630"/>
              <w:rPr>
                <w:rFonts w:ascii="Times New Roman" w:hAnsi="Times New Roman"/>
              </w:rPr>
            </w:pPr>
            <w:r w:rsidRPr="00395EDB">
              <w:rPr>
                <w:rFonts w:ascii="Times New Roman" w:hAnsi="Times New Roman"/>
                <w:i/>
              </w:rPr>
              <w:t>V</w:t>
            </w:r>
          </w:p>
        </w:tc>
        <w:tc>
          <w:tcPr>
            <w:tcW w:w="727" w:type="dxa"/>
            <w:tcBorders>
              <w:bottom w:val="single" w:sz="4" w:space="0" w:color="auto"/>
            </w:tcBorders>
            <w:vAlign w:val="center"/>
          </w:tcPr>
          <w:p w:rsidR="00763F2B" w:rsidRPr="00395EDB" w:rsidRDefault="00763F2B">
            <w:pPr>
              <w:tabs>
                <w:tab w:val="left" w:pos="540"/>
              </w:tabs>
              <w:spacing w:line="240" w:lineRule="exact"/>
              <w:ind w:right="-153"/>
              <w:rPr>
                <w:rFonts w:ascii="Times New Roman" w:hAnsi="Times New Roman"/>
              </w:rPr>
            </w:pPr>
          </w:p>
        </w:tc>
        <w:tc>
          <w:tcPr>
            <w:tcW w:w="7769" w:type="dxa"/>
            <w:gridSpan w:val="7"/>
            <w:vMerge w:val="restart"/>
            <w:vAlign w:val="center"/>
          </w:tcPr>
          <w:p w:rsidR="00763F2B" w:rsidRPr="00395EDB" w:rsidRDefault="00FA6070">
            <w:pPr>
              <w:tabs>
                <w:tab w:val="left" w:pos="540"/>
              </w:tabs>
              <w:spacing w:line="240" w:lineRule="exact"/>
              <w:ind w:right="-153"/>
              <w:rPr>
                <w:rFonts w:ascii="Times New Roman" w:hAnsi="Times New Roman"/>
              </w:rPr>
            </w:pPr>
            <w:r w:rsidRPr="00395EDB">
              <w:rPr>
                <w:rFonts w:ascii="Times New Roman" w:hAnsi="宋体" w:hint="eastAsia"/>
              </w:rPr>
              <w:t>样品溶液最终定容体积，单位为毫升（</w:t>
            </w:r>
            <w:r w:rsidRPr="00395EDB">
              <w:rPr>
                <w:rFonts w:ascii="Times New Roman" w:hAnsi="Times New Roman"/>
              </w:rPr>
              <w:t>mL</w:t>
            </w:r>
            <w:r w:rsidRPr="00395EDB">
              <w:rPr>
                <w:rFonts w:ascii="Times New Roman" w:hAnsi="宋体" w:hint="eastAsia"/>
              </w:rPr>
              <w:t>）；</w:t>
            </w:r>
          </w:p>
        </w:tc>
      </w:tr>
      <w:tr w:rsidR="00763F2B" w:rsidRPr="00395EDB" w:rsidTr="00763F2B">
        <w:trPr>
          <w:cantSplit/>
          <w:trHeight w:val="90"/>
        </w:trPr>
        <w:tc>
          <w:tcPr>
            <w:tcW w:w="998" w:type="dxa"/>
            <w:gridSpan w:val="2"/>
            <w:vMerge/>
            <w:vAlign w:val="center"/>
          </w:tcPr>
          <w:p w:rsidR="00763F2B" w:rsidRPr="00395EDB" w:rsidRDefault="00763F2B">
            <w:pPr>
              <w:tabs>
                <w:tab w:val="left" w:pos="540"/>
              </w:tabs>
              <w:spacing w:line="240" w:lineRule="exact"/>
              <w:ind w:right="-153"/>
              <w:rPr>
                <w:rFonts w:ascii="Times New Roman" w:hAnsi="Times New Roman"/>
              </w:rPr>
            </w:pPr>
          </w:p>
        </w:tc>
        <w:tc>
          <w:tcPr>
            <w:tcW w:w="727" w:type="dxa"/>
            <w:tcBorders>
              <w:top w:val="single" w:sz="4" w:space="0" w:color="auto"/>
            </w:tcBorders>
            <w:vAlign w:val="center"/>
          </w:tcPr>
          <w:p w:rsidR="00763F2B" w:rsidRPr="00395EDB" w:rsidRDefault="00763F2B">
            <w:pPr>
              <w:tabs>
                <w:tab w:val="left" w:pos="540"/>
              </w:tabs>
              <w:spacing w:line="240" w:lineRule="exact"/>
              <w:ind w:left="707" w:right="-153" w:hanging="480"/>
              <w:rPr>
                <w:rFonts w:ascii="Times New Roman" w:hAnsi="Times New Roman"/>
              </w:rPr>
            </w:pPr>
          </w:p>
        </w:tc>
        <w:tc>
          <w:tcPr>
            <w:tcW w:w="7769" w:type="dxa"/>
            <w:gridSpan w:val="7"/>
            <w:vMerge/>
            <w:vAlign w:val="center"/>
          </w:tcPr>
          <w:p w:rsidR="00763F2B" w:rsidRPr="00395EDB" w:rsidRDefault="00763F2B">
            <w:pPr>
              <w:tabs>
                <w:tab w:val="left" w:pos="540"/>
              </w:tabs>
              <w:spacing w:line="240" w:lineRule="exact"/>
              <w:ind w:left="147" w:right="-153"/>
              <w:rPr>
                <w:rFonts w:ascii="Times New Roman" w:hAnsi="Times New Roman"/>
              </w:rPr>
            </w:pPr>
          </w:p>
        </w:tc>
      </w:tr>
      <w:tr w:rsidR="00763F2B" w:rsidRPr="00395EDB">
        <w:trPr>
          <w:cantSplit/>
          <w:trHeight w:val="80"/>
        </w:trPr>
        <w:tc>
          <w:tcPr>
            <w:tcW w:w="998" w:type="dxa"/>
            <w:gridSpan w:val="2"/>
            <w:vAlign w:val="center"/>
          </w:tcPr>
          <w:p w:rsidR="00763F2B" w:rsidRPr="00395EDB" w:rsidRDefault="00FA6070">
            <w:pPr>
              <w:spacing w:line="240" w:lineRule="exact"/>
              <w:ind w:firstLineChars="300" w:firstLine="630"/>
              <w:rPr>
                <w:rFonts w:ascii="Times New Roman" w:hAnsi="Times New Roman"/>
              </w:rPr>
            </w:pPr>
            <w:r w:rsidRPr="00395EDB">
              <w:rPr>
                <w:rFonts w:ascii="Times New Roman" w:hAnsi="Times New Roman"/>
                <w:i/>
              </w:rPr>
              <w:t>M</w:t>
            </w:r>
          </w:p>
        </w:tc>
        <w:tc>
          <w:tcPr>
            <w:tcW w:w="727" w:type="dxa"/>
            <w:tcBorders>
              <w:bottom w:val="single" w:sz="4" w:space="0" w:color="auto"/>
            </w:tcBorders>
            <w:vAlign w:val="center"/>
          </w:tcPr>
          <w:p w:rsidR="00763F2B" w:rsidRPr="00395EDB" w:rsidRDefault="00763F2B">
            <w:pPr>
              <w:spacing w:line="240" w:lineRule="exact"/>
              <w:rPr>
                <w:rFonts w:ascii="Times New Roman" w:hAnsi="Times New Roman"/>
              </w:rPr>
            </w:pPr>
          </w:p>
        </w:tc>
        <w:tc>
          <w:tcPr>
            <w:tcW w:w="7769" w:type="dxa"/>
            <w:gridSpan w:val="7"/>
            <w:vAlign w:val="center"/>
          </w:tcPr>
          <w:p w:rsidR="00763F2B" w:rsidRPr="00395EDB" w:rsidRDefault="00FA6070">
            <w:pPr>
              <w:spacing w:line="240" w:lineRule="exact"/>
              <w:rPr>
                <w:rFonts w:ascii="Times New Roman" w:hAnsi="Times New Roman"/>
              </w:rPr>
            </w:pPr>
            <w:r w:rsidRPr="00395EDB">
              <w:rPr>
                <w:rFonts w:ascii="Times New Roman" w:hAnsi="宋体" w:hint="eastAsia"/>
              </w:rPr>
              <w:t>样品溶液所代表最终试样的质量，单位为克（</w:t>
            </w:r>
            <w:r w:rsidRPr="00395EDB">
              <w:rPr>
                <w:rFonts w:ascii="Times New Roman" w:hAnsi="Times New Roman"/>
              </w:rPr>
              <w:t>g</w:t>
            </w:r>
            <w:r w:rsidRPr="00395EDB">
              <w:rPr>
                <w:rFonts w:ascii="Times New Roman" w:hAnsi="宋体" w:hint="eastAsia"/>
              </w:rPr>
              <w:t>）。</w:t>
            </w:r>
          </w:p>
        </w:tc>
      </w:tr>
    </w:tbl>
    <w:p w:rsidR="00763F2B" w:rsidRPr="00395EDB" w:rsidRDefault="00763F2B">
      <w:pPr>
        <w:pStyle w:val="af8"/>
        <w:ind w:firstLine="420"/>
        <w:rPr>
          <w:rFonts w:ascii="Times New Roman"/>
        </w:rPr>
      </w:pPr>
    </w:p>
    <w:p w:rsidR="00763F2B" w:rsidRPr="00395EDB" w:rsidRDefault="00FA6070">
      <w:pPr>
        <w:pStyle w:val="affa"/>
        <w:numPr>
          <w:ilvl w:val="2"/>
          <w:numId w:val="1"/>
        </w:numPr>
        <w:spacing w:line="360" w:lineRule="auto"/>
        <w:ind w:left="0"/>
        <w:jc w:val="left"/>
      </w:pPr>
      <w:r w:rsidRPr="00395EDB">
        <w:rPr>
          <w:rFonts w:hint="eastAsia"/>
        </w:rPr>
        <w:t>检出限</w:t>
      </w:r>
    </w:p>
    <w:p w:rsidR="00763F2B" w:rsidRPr="00395EDB" w:rsidRDefault="00FA6070">
      <w:pPr>
        <w:pStyle w:val="af8"/>
        <w:ind w:firstLine="420"/>
        <w:rPr>
          <w:rFonts w:ascii="Times New Roman"/>
        </w:rPr>
      </w:pPr>
      <w:r w:rsidRPr="00395EDB">
        <w:rPr>
          <w:rFonts w:ascii="Times New Roman" w:hint="eastAsia"/>
        </w:rPr>
        <w:t>本方法姜烯的检出限为</w:t>
      </w:r>
      <w:r w:rsidRPr="00395EDB">
        <w:rPr>
          <w:rFonts w:ascii="Times New Roman" w:hint="eastAsia"/>
        </w:rPr>
        <w:t xml:space="preserve"> </w:t>
      </w:r>
      <w:r w:rsidRPr="00395EDB">
        <w:rPr>
          <w:rFonts w:ascii="Times New Roman"/>
        </w:rPr>
        <w:t>5.0</w:t>
      </w:r>
      <w:r w:rsidR="00AF67AD" w:rsidRPr="00395EDB">
        <w:rPr>
          <w:rFonts w:ascii="Times New Roman" w:hint="eastAsia"/>
        </w:rPr>
        <w:t xml:space="preserve"> </w:t>
      </w:r>
      <w:r w:rsidRPr="00395EDB">
        <w:rPr>
          <w:rFonts w:ascii="Times New Roman"/>
        </w:rPr>
        <w:t>µg/kg</w:t>
      </w:r>
      <w:r w:rsidRPr="00395EDB">
        <w:rPr>
          <w:rFonts w:ascii="Times New Roman" w:hint="eastAsia"/>
        </w:rPr>
        <w:t>，肉桂醛、茴香脑、丁香酚的检出限为</w:t>
      </w:r>
      <w:r w:rsidRPr="00395EDB">
        <w:rPr>
          <w:rFonts w:ascii="Times New Roman" w:hint="eastAsia"/>
        </w:rPr>
        <w:t xml:space="preserve"> </w:t>
      </w:r>
      <w:r w:rsidRPr="00395EDB">
        <w:rPr>
          <w:rFonts w:ascii="Times New Roman"/>
        </w:rPr>
        <w:t>1.0</w:t>
      </w:r>
      <w:r w:rsidR="00AF67AD" w:rsidRPr="00395EDB">
        <w:rPr>
          <w:rFonts w:ascii="Times New Roman" w:hint="eastAsia"/>
        </w:rPr>
        <w:t xml:space="preserve"> </w:t>
      </w:r>
      <w:r w:rsidRPr="00395EDB">
        <w:rPr>
          <w:rFonts w:ascii="Times New Roman"/>
        </w:rPr>
        <w:t>µg/kg</w:t>
      </w:r>
      <w:r w:rsidRPr="00395EDB">
        <w:rPr>
          <w:rFonts w:ascii="Times New Roman" w:hint="eastAsia"/>
        </w:rPr>
        <w:t>。</w:t>
      </w:r>
    </w:p>
    <w:p w:rsidR="00763F2B" w:rsidRPr="00395EDB" w:rsidRDefault="0004481D">
      <w:pPr>
        <w:pStyle w:val="affa"/>
        <w:numPr>
          <w:ilvl w:val="2"/>
          <w:numId w:val="1"/>
        </w:numPr>
        <w:spacing w:line="360" w:lineRule="auto"/>
        <w:ind w:left="0"/>
        <w:jc w:val="left"/>
        <w:rPr>
          <w:rFonts w:ascii="Times New Roman"/>
        </w:rPr>
      </w:pPr>
      <w:r w:rsidRPr="00395EDB">
        <w:rPr>
          <w:rFonts w:ascii="Times New Roman" w:hint="eastAsia"/>
        </w:rPr>
        <w:t>精密度</w:t>
      </w:r>
    </w:p>
    <w:p w:rsidR="00763F2B" w:rsidRPr="00395EDB" w:rsidRDefault="0004481D">
      <w:pPr>
        <w:pStyle w:val="afff4"/>
        <w:numPr>
          <w:ilvl w:val="0"/>
          <w:numId w:val="1"/>
        </w:numPr>
        <w:spacing w:line="288" w:lineRule="auto"/>
        <w:ind w:firstLine="420"/>
        <w:rPr>
          <w:rFonts w:ascii="Times New Roman"/>
        </w:rPr>
      </w:pPr>
      <w:r w:rsidRPr="00395EDB">
        <w:rPr>
          <w:rFonts w:ascii="Times New Roman" w:hint="eastAsia"/>
        </w:rPr>
        <w:t>在完全相同条件下进行重复测试获得的两次独立测试结果的绝对差值，不大于这两个测定值的算术平均值的</w:t>
      </w:r>
      <w:r w:rsidRPr="00395EDB">
        <w:rPr>
          <w:rFonts w:ascii="Times New Roman"/>
        </w:rPr>
        <w:t xml:space="preserve"> 20%</w:t>
      </w:r>
      <w:r w:rsidRPr="00395EDB">
        <w:rPr>
          <w:rFonts w:ascii="Times New Roman" w:hint="eastAsia"/>
        </w:rPr>
        <w:t>。</w:t>
      </w:r>
    </w:p>
    <w:p w:rsidR="00763F2B" w:rsidRPr="00395EDB" w:rsidRDefault="00763F2B">
      <w:pPr>
        <w:pStyle w:val="af8"/>
        <w:ind w:firstLine="420"/>
        <w:rPr>
          <w:rFonts w:ascii="Times New Roman"/>
        </w:rPr>
      </w:pPr>
    </w:p>
    <w:p w:rsidR="00763F2B" w:rsidRPr="00395EDB" w:rsidRDefault="00FA6070">
      <w:pPr>
        <w:pStyle w:val="af8"/>
        <w:spacing w:line="360" w:lineRule="auto"/>
        <w:ind w:leftChars="200" w:left="420" w:firstLineChars="0" w:firstLine="435"/>
        <w:rPr>
          <w:rFonts w:ascii="Times New Roman" w:eastAsia="黑体"/>
          <w:bCs/>
          <w:szCs w:val="21"/>
        </w:rPr>
      </w:pPr>
      <w:r w:rsidRPr="00395EDB">
        <w:rPr>
          <w:rFonts w:ascii="Times New Roman" w:eastAsia="黑体"/>
          <w:bCs/>
          <w:szCs w:val="21"/>
        </w:rPr>
        <w:br w:type="page"/>
      </w:r>
    </w:p>
    <w:bookmarkEnd w:id="11"/>
    <w:p w:rsidR="00763F2B" w:rsidRPr="00395EDB" w:rsidRDefault="00FA6070">
      <w:pPr>
        <w:pStyle w:val="af8"/>
        <w:ind w:firstLineChars="0" w:firstLine="0"/>
        <w:jc w:val="center"/>
        <w:rPr>
          <w:rFonts w:ascii="Times New Roman"/>
          <w:b/>
        </w:rPr>
      </w:pPr>
      <w:r w:rsidRPr="00395EDB">
        <w:rPr>
          <w:rFonts w:ascii="Times New Roman" w:hint="eastAsia"/>
          <w:b/>
        </w:rPr>
        <w:lastRenderedPageBreak/>
        <w:t>附录</w:t>
      </w:r>
      <w:r w:rsidRPr="00395EDB">
        <w:rPr>
          <w:rFonts w:ascii="Times New Roman"/>
          <w:b/>
        </w:rPr>
        <w:t>A</w:t>
      </w:r>
    </w:p>
    <w:p w:rsidR="00763F2B" w:rsidRPr="00395EDB" w:rsidRDefault="00FA6070">
      <w:pPr>
        <w:pStyle w:val="af8"/>
        <w:ind w:firstLineChars="0" w:firstLine="0"/>
        <w:jc w:val="center"/>
        <w:rPr>
          <w:rFonts w:ascii="Times New Roman"/>
          <w:b/>
        </w:rPr>
      </w:pPr>
      <w:r w:rsidRPr="00395EDB">
        <w:rPr>
          <w:rFonts w:ascii="Times New Roman"/>
          <w:b/>
        </w:rPr>
        <w:t>(</w:t>
      </w:r>
      <w:r w:rsidRPr="00395EDB">
        <w:rPr>
          <w:rFonts w:ascii="Times New Roman" w:hint="eastAsia"/>
          <w:b/>
        </w:rPr>
        <w:t>资料性附录</w:t>
      </w:r>
      <w:r w:rsidRPr="00395EDB">
        <w:rPr>
          <w:rFonts w:ascii="Times New Roman"/>
          <w:b/>
        </w:rPr>
        <w:t>)</w:t>
      </w:r>
    </w:p>
    <w:p w:rsidR="00763F2B" w:rsidRPr="00395EDB" w:rsidRDefault="00FA6070">
      <w:pPr>
        <w:pStyle w:val="af8"/>
        <w:ind w:firstLineChars="0" w:firstLine="0"/>
        <w:jc w:val="center"/>
        <w:rPr>
          <w:rFonts w:ascii="Times New Roman" w:eastAsia="黑体"/>
        </w:rPr>
      </w:pPr>
      <w:r w:rsidRPr="00395EDB">
        <w:rPr>
          <w:rFonts w:ascii="Times New Roman" w:eastAsia="黑体"/>
        </w:rPr>
        <w:t>10</w:t>
      </w:r>
      <w:r w:rsidRPr="00395EDB">
        <w:rPr>
          <w:rFonts w:ascii="Times New Roman" w:eastAsia="黑体" w:hint="eastAsia"/>
        </w:rPr>
        <w:t xml:space="preserve"> </w:t>
      </w:r>
      <w:r w:rsidRPr="00395EDB">
        <w:rPr>
          <w:rFonts w:ascii="Times New Roman" w:eastAsia="黑体" w:hint="eastAsia"/>
        </w:rPr>
        <w:t>种外源杂质成分的化合物信息及标准色谱图</w:t>
      </w:r>
    </w:p>
    <w:p w:rsidR="00763F2B" w:rsidRPr="00395EDB" w:rsidRDefault="00763F2B">
      <w:pPr>
        <w:pStyle w:val="af8"/>
        <w:spacing w:line="240" w:lineRule="exact"/>
        <w:ind w:firstLineChars="0" w:firstLine="0"/>
        <w:jc w:val="center"/>
        <w:rPr>
          <w:rFonts w:ascii="Times New Roman" w:eastAsia="黑体"/>
        </w:rPr>
      </w:pPr>
    </w:p>
    <w:p w:rsidR="00763F2B" w:rsidRPr="00395EDB" w:rsidRDefault="00FA6070">
      <w:pPr>
        <w:pStyle w:val="af8"/>
        <w:spacing w:line="400" w:lineRule="exact"/>
        <w:ind w:firstLineChars="0" w:firstLine="0"/>
        <w:jc w:val="center"/>
        <w:rPr>
          <w:rFonts w:ascii="Times New Roman"/>
        </w:rPr>
      </w:pPr>
      <w:r w:rsidRPr="00395EDB">
        <w:rPr>
          <w:rFonts w:ascii="Times New Roman" w:hint="eastAsia"/>
        </w:rPr>
        <w:t>表</w:t>
      </w:r>
      <w:r w:rsidRPr="00395EDB">
        <w:rPr>
          <w:rFonts w:ascii="Times New Roman"/>
        </w:rPr>
        <w:t>A.1 10</w:t>
      </w:r>
      <w:r w:rsidRPr="00395EDB">
        <w:rPr>
          <w:rFonts w:ascii="Times New Roman" w:hint="eastAsia"/>
        </w:rPr>
        <w:t xml:space="preserve"> </w:t>
      </w:r>
      <w:r w:rsidRPr="00395EDB">
        <w:rPr>
          <w:rFonts w:ascii="Times New Roman" w:hint="eastAsia"/>
        </w:rPr>
        <w:t>种外源杂质成分的中英文名称、</w:t>
      </w:r>
      <w:r w:rsidRPr="00395EDB">
        <w:rPr>
          <w:rFonts w:ascii="Times New Roman"/>
        </w:rPr>
        <w:t>CAS</w:t>
      </w:r>
      <w:r w:rsidRPr="00395EDB">
        <w:rPr>
          <w:rFonts w:ascii="Times New Roman" w:hint="eastAsia"/>
        </w:rPr>
        <w:t>号、分子式、精确分子量及化学结构式</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984"/>
        <w:gridCol w:w="1196"/>
        <w:gridCol w:w="1300"/>
        <w:gridCol w:w="1332"/>
        <w:gridCol w:w="3260"/>
      </w:tblGrid>
      <w:tr w:rsidR="00763F2B" w:rsidRPr="00395EDB" w:rsidTr="00763F2B">
        <w:trPr>
          <w:trHeight w:val="20"/>
        </w:trPr>
        <w:tc>
          <w:tcPr>
            <w:tcW w:w="710" w:type="dxa"/>
            <w:vAlign w:val="center"/>
          </w:tcPr>
          <w:p w:rsidR="00763F2B" w:rsidRPr="00395EDB" w:rsidRDefault="0004481D">
            <w:pPr>
              <w:pStyle w:val="af8"/>
              <w:ind w:firstLineChars="0" w:firstLine="0"/>
              <w:jc w:val="center"/>
              <w:rPr>
                <w:rFonts w:ascii="Times New Roman"/>
                <w:b/>
                <w:bCs/>
                <w:szCs w:val="20"/>
              </w:rPr>
            </w:pPr>
            <w:r w:rsidRPr="00395EDB">
              <w:rPr>
                <w:rFonts w:ascii="Times New Roman" w:hint="eastAsia"/>
                <w:b/>
                <w:bCs/>
                <w:szCs w:val="20"/>
              </w:rPr>
              <w:t>序号</w:t>
            </w:r>
          </w:p>
        </w:tc>
        <w:tc>
          <w:tcPr>
            <w:tcW w:w="1984" w:type="dxa"/>
            <w:vAlign w:val="center"/>
          </w:tcPr>
          <w:p w:rsidR="00763F2B" w:rsidRPr="00395EDB" w:rsidRDefault="0004481D">
            <w:pPr>
              <w:pStyle w:val="af8"/>
              <w:ind w:firstLineChars="0" w:firstLine="0"/>
              <w:jc w:val="center"/>
              <w:rPr>
                <w:rFonts w:ascii="Times New Roman"/>
                <w:b/>
                <w:bCs/>
                <w:szCs w:val="21"/>
              </w:rPr>
            </w:pPr>
            <w:r w:rsidRPr="00395EDB">
              <w:rPr>
                <w:rFonts w:ascii="Times New Roman" w:hint="eastAsia"/>
                <w:b/>
                <w:bCs/>
                <w:szCs w:val="21"/>
              </w:rPr>
              <w:t>中英文名称</w:t>
            </w:r>
          </w:p>
        </w:tc>
        <w:tc>
          <w:tcPr>
            <w:tcW w:w="1196" w:type="dxa"/>
            <w:vAlign w:val="center"/>
          </w:tcPr>
          <w:p w:rsidR="00763F2B" w:rsidRPr="00395EDB" w:rsidRDefault="0004481D">
            <w:pPr>
              <w:pStyle w:val="af8"/>
              <w:ind w:firstLineChars="0" w:firstLine="0"/>
              <w:jc w:val="center"/>
              <w:rPr>
                <w:rFonts w:ascii="Times New Roman"/>
                <w:b/>
                <w:bCs/>
                <w:szCs w:val="20"/>
              </w:rPr>
            </w:pPr>
            <w:r w:rsidRPr="00395EDB">
              <w:rPr>
                <w:rFonts w:ascii="Times New Roman"/>
                <w:b/>
                <w:bCs/>
                <w:szCs w:val="20"/>
              </w:rPr>
              <w:t>CAS</w:t>
            </w:r>
            <w:r w:rsidRPr="00395EDB">
              <w:rPr>
                <w:rFonts w:ascii="Times New Roman" w:hint="eastAsia"/>
                <w:b/>
                <w:bCs/>
                <w:szCs w:val="20"/>
              </w:rPr>
              <w:t>号</w:t>
            </w:r>
          </w:p>
        </w:tc>
        <w:tc>
          <w:tcPr>
            <w:tcW w:w="1300" w:type="dxa"/>
            <w:vAlign w:val="center"/>
          </w:tcPr>
          <w:p w:rsidR="00763F2B" w:rsidRPr="00395EDB" w:rsidRDefault="0004481D">
            <w:pPr>
              <w:pStyle w:val="af8"/>
              <w:ind w:firstLineChars="0" w:firstLine="0"/>
              <w:jc w:val="center"/>
              <w:rPr>
                <w:rFonts w:ascii="Times New Roman"/>
                <w:b/>
                <w:bCs/>
                <w:szCs w:val="20"/>
              </w:rPr>
            </w:pPr>
            <w:r w:rsidRPr="00395EDB">
              <w:rPr>
                <w:rFonts w:ascii="Times New Roman" w:hint="eastAsia"/>
                <w:b/>
                <w:bCs/>
                <w:szCs w:val="20"/>
              </w:rPr>
              <w:t>分子式</w:t>
            </w:r>
          </w:p>
        </w:tc>
        <w:tc>
          <w:tcPr>
            <w:tcW w:w="1332" w:type="dxa"/>
            <w:vAlign w:val="center"/>
          </w:tcPr>
          <w:p w:rsidR="00763F2B" w:rsidRPr="00395EDB" w:rsidRDefault="0004481D">
            <w:pPr>
              <w:pStyle w:val="af8"/>
              <w:ind w:firstLineChars="0" w:firstLine="0"/>
              <w:jc w:val="center"/>
              <w:rPr>
                <w:rFonts w:ascii="Times New Roman"/>
                <w:b/>
                <w:bCs/>
                <w:szCs w:val="20"/>
              </w:rPr>
            </w:pPr>
            <w:r w:rsidRPr="00395EDB">
              <w:rPr>
                <w:rFonts w:ascii="Times New Roman" w:hint="eastAsia"/>
                <w:b/>
                <w:bCs/>
                <w:szCs w:val="20"/>
              </w:rPr>
              <w:t>精确分子量</w:t>
            </w:r>
          </w:p>
        </w:tc>
        <w:tc>
          <w:tcPr>
            <w:tcW w:w="3260" w:type="dxa"/>
            <w:vAlign w:val="center"/>
          </w:tcPr>
          <w:p w:rsidR="00763F2B" w:rsidRPr="00395EDB" w:rsidRDefault="0004481D">
            <w:pPr>
              <w:pStyle w:val="af8"/>
              <w:ind w:firstLineChars="0" w:firstLine="0"/>
              <w:jc w:val="center"/>
              <w:rPr>
                <w:rFonts w:ascii="Times New Roman"/>
                <w:b/>
                <w:bCs/>
                <w:szCs w:val="20"/>
              </w:rPr>
            </w:pPr>
            <w:r w:rsidRPr="00395EDB">
              <w:rPr>
                <w:rFonts w:ascii="Times New Roman" w:hint="eastAsia"/>
                <w:b/>
                <w:bCs/>
                <w:szCs w:val="20"/>
              </w:rPr>
              <w:t>化学结构式</w:t>
            </w:r>
          </w:p>
        </w:tc>
      </w:tr>
      <w:tr w:rsidR="00763F2B" w:rsidRPr="00395EDB" w:rsidTr="00763F2B">
        <w:trPr>
          <w:trHeight w:val="1061"/>
        </w:trPr>
        <w:tc>
          <w:tcPr>
            <w:tcW w:w="71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1</w:t>
            </w:r>
          </w:p>
        </w:tc>
        <w:tc>
          <w:tcPr>
            <w:tcW w:w="1984" w:type="dxa"/>
            <w:vAlign w:val="center"/>
          </w:tcPr>
          <w:p w:rsidR="00763F2B" w:rsidRPr="00395EDB" w:rsidRDefault="00FA6070">
            <w:pPr>
              <w:pStyle w:val="af8"/>
              <w:ind w:firstLineChars="0" w:firstLine="0"/>
              <w:jc w:val="center"/>
              <w:rPr>
                <w:rFonts w:ascii="Times New Roman"/>
                <w:szCs w:val="21"/>
              </w:rPr>
            </w:pPr>
            <w:r w:rsidRPr="00395EDB">
              <w:rPr>
                <w:rFonts w:ascii="Times New Roman" w:hint="eastAsia"/>
                <w:szCs w:val="21"/>
              </w:rPr>
              <w:t>辣椒素</w:t>
            </w:r>
          </w:p>
          <w:p w:rsidR="00763F2B" w:rsidRPr="00395EDB" w:rsidRDefault="00FA6070">
            <w:pPr>
              <w:pStyle w:val="af8"/>
              <w:ind w:firstLineChars="0" w:firstLine="0"/>
              <w:jc w:val="center"/>
              <w:rPr>
                <w:rFonts w:ascii="Times New Roman"/>
                <w:szCs w:val="21"/>
              </w:rPr>
            </w:pPr>
            <w:r w:rsidRPr="00395EDB">
              <w:rPr>
                <w:rFonts w:ascii="Times New Roman"/>
                <w:szCs w:val="21"/>
              </w:rPr>
              <w:t xml:space="preserve">Capsaicin </w:t>
            </w:r>
          </w:p>
        </w:tc>
        <w:tc>
          <w:tcPr>
            <w:tcW w:w="1196"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1"/>
              </w:rPr>
              <w:t>404-86-4</w:t>
            </w:r>
          </w:p>
        </w:tc>
        <w:tc>
          <w:tcPr>
            <w:tcW w:w="130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C</w:t>
            </w:r>
            <w:r w:rsidRPr="00395EDB">
              <w:rPr>
                <w:rFonts w:ascii="Times New Roman"/>
                <w:szCs w:val="20"/>
                <w:vertAlign w:val="subscript"/>
              </w:rPr>
              <w:t>18</w:t>
            </w:r>
            <w:r w:rsidRPr="00395EDB">
              <w:rPr>
                <w:rFonts w:ascii="Times New Roman"/>
                <w:szCs w:val="20"/>
              </w:rPr>
              <w:t>H</w:t>
            </w:r>
            <w:r w:rsidRPr="00395EDB">
              <w:rPr>
                <w:rFonts w:ascii="Times New Roman"/>
                <w:szCs w:val="20"/>
                <w:vertAlign w:val="subscript"/>
              </w:rPr>
              <w:t>27</w:t>
            </w:r>
            <w:r w:rsidRPr="00395EDB">
              <w:rPr>
                <w:rFonts w:ascii="Times New Roman"/>
                <w:szCs w:val="20"/>
              </w:rPr>
              <w:t>NO</w:t>
            </w:r>
            <w:r w:rsidRPr="00395EDB">
              <w:rPr>
                <w:rFonts w:ascii="Times New Roman"/>
                <w:szCs w:val="20"/>
                <w:vertAlign w:val="subscript"/>
              </w:rPr>
              <w:t>3</w:t>
            </w:r>
          </w:p>
        </w:tc>
        <w:tc>
          <w:tcPr>
            <w:tcW w:w="1332"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305.1991</w:t>
            </w:r>
          </w:p>
        </w:tc>
        <w:tc>
          <w:tcPr>
            <w:tcW w:w="3260" w:type="dxa"/>
            <w:vAlign w:val="center"/>
          </w:tcPr>
          <w:p w:rsidR="00763F2B" w:rsidRPr="00395EDB" w:rsidRDefault="00763F2B">
            <w:pPr>
              <w:pStyle w:val="af8"/>
              <w:ind w:firstLineChars="0" w:firstLine="0"/>
              <w:jc w:val="center"/>
              <w:rPr>
                <w:rFonts w:ascii="Times New Roman"/>
                <w:szCs w:val="20"/>
              </w:rPr>
            </w:pPr>
            <w:r w:rsidRPr="00395EDB">
              <w:rPr>
                <w:rFonts w:ascii="Times New Roman"/>
                <w:szCs w:val="20"/>
              </w:rPr>
              <w:object w:dxaOrig="4329"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5pt;height:37.35pt" o:ole="">
                  <v:imagedata r:id="rId18" o:title=""/>
                </v:shape>
                <o:OLEObject Type="Embed" ProgID="ChemDraw.Document.6.0" ShapeID="_x0000_i1025" DrawAspect="Content" ObjectID="_1656421489" r:id="rId19"/>
              </w:object>
            </w:r>
          </w:p>
        </w:tc>
      </w:tr>
      <w:tr w:rsidR="00763F2B" w:rsidRPr="00395EDB" w:rsidTr="00763F2B">
        <w:trPr>
          <w:trHeight w:val="1104"/>
        </w:trPr>
        <w:tc>
          <w:tcPr>
            <w:tcW w:w="71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2</w:t>
            </w:r>
          </w:p>
        </w:tc>
        <w:tc>
          <w:tcPr>
            <w:tcW w:w="1984" w:type="dxa"/>
            <w:vAlign w:val="center"/>
          </w:tcPr>
          <w:p w:rsidR="00763F2B" w:rsidRPr="00395EDB" w:rsidRDefault="00FA6070">
            <w:pPr>
              <w:pStyle w:val="af8"/>
              <w:ind w:firstLineChars="0" w:firstLine="0"/>
              <w:jc w:val="center"/>
              <w:rPr>
                <w:rFonts w:ascii="Times New Roman"/>
                <w:szCs w:val="21"/>
              </w:rPr>
            </w:pPr>
            <w:r w:rsidRPr="00395EDB">
              <w:rPr>
                <w:rFonts w:ascii="Times New Roman" w:hint="eastAsia"/>
                <w:szCs w:val="21"/>
              </w:rPr>
              <w:t>二氢辣椒素</w:t>
            </w:r>
          </w:p>
          <w:p w:rsidR="00763F2B" w:rsidRPr="00395EDB" w:rsidRDefault="00FA6070">
            <w:pPr>
              <w:pStyle w:val="af8"/>
              <w:ind w:firstLineChars="0" w:firstLine="0"/>
              <w:jc w:val="center"/>
              <w:rPr>
                <w:rFonts w:ascii="Times New Roman"/>
                <w:szCs w:val="21"/>
              </w:rPr>
            </w:pPr>
            <w:r w:rsidRPr="00395EDB">
              <w:rPr>
                <w:rFonts w:ascii="Times New Roman"/>
                <w:szCs w:val="21"/>
              </w:rPr>
              <w:t>Dihydrocapsaicin</w:t>
            </w:r>
          </w:p>
        </w:tc>
        <w:tc>
          <w:tcPr>
            <w:tcW w:w="1196"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1"/>
              </w:rPr>
              <w:t>19408-84-5</w:t>
            </w:r>
          </w:p>
        </w:tc>
        <w:tc>
          <w:tcPr>
            <w:tcW w:w="130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C</w:t>
            </w:r>
            <w:r w:rsidRPr="00395EDB">
              <w:rPr>
                <w:rFonts w:ascii="Times New Roman"/>
                <w:szCs w:val="20"/>
                <w:vertAlign w:val="subscript"/>
              </w:rPr>
              <w:t>18</w:t>
            </w:r>
            <w:r w:rsidRPr="00395EDB">
              <w:rPr>
                <w:rFonts w:ascii="Times New Roman"/>
                <w:szCs w:val="20"/>
              </w:rPr>
              <w:t>H</w:t>
            </w:r>
            <w:r w:rsidRPr="00395EDB">
              <w:rPr>
                <w:rFonts w:ascii="Times New Roman"/>
                <w:szCs w:val="20"/>
                <w:vertAlign w:val="subscript"/>
              </w:rPr>
              <w:t>29</w:t>
            </w:r>
            <w:r w:rsidRPr="00395EDB">
              <w:rPr>
                <w:rFonts w:ascii="Times New Roman"/>
                <w:szCs w:val="20"/>
              </w:rPr>
              <w:t>NO</w:t>
            </w:r>
            <w:r w:rsidRPr="00395EDB">
              <w:rPr>
                <w:rFonts w:ascii="Times New Roman"/>
                <w:szCs w:val="20"/>
                <w:vertAlign w:val="subscript"/>
              </w:rPr>
              <w:t>3</w:t>
            </w:r>
          </w:p>
        </w:tc>
        <w:tc>
          <w:tcPr>
            <w:tcW w:w="1332"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307.2147</w:t>
            </w:r>
          </w:p>
        </w:tc>
        <w:tc>
          <w:tcPr>
            <w:tcW w:w="3260" w:type="dxa"/>
            <w:vAlign w:val="center"/>
          </w:tcPr>
          <w:p w:rsidR="00763F2B" w:rsidRPr="00395EDB" w:rsidRDefault="00763F2B">
            <w:pPr>
              <w:pStyle w:val="af8"/>
              <w:ind w:firstLineChars="0" w:firstLine="0"/>
              <w:jc w:val="center"/>
              <w:rPr>
                <w:rFonts w:ascii="Times New Roman"/>
                <w:szCs w:val="20"/>
              </w:rPr>
            </w:pPr>
            <w:r w:rsidRPr="00395EDB">
              <w:rPr>
                <w:rFonts w:ascii="Times New Roman"/>
                <w:szCs w:val="20"/>
              </w:rPr>
              <w:object w:dxaOrig="4329" w:dyaOrig="1219">
                <v:shape id="_x0000_i1026" type="#_x0000_t75" style="width:135.75pt;height:37.35pt" o:ole="">
                  <v:imagedata r:id="rId20" o:title=""/>
                </v:shape>
                <o:OLEObject Type="Embed" ProgID="ChemDraw.Document.6.0" ShapeID="_x0000_i1026" DrawAspect="Content" ObjectID="_1656421490" r:id="rId21"/>
              </w:object>
            </w:r>
          </w:p>
        </w:tc>
      </w:tr>
      <w:tr w:rsidR="00763F2B" w:rsidRPr="00395EDB" w:rsidTr="00763F2B">
        <w:trPr>
          <w:trHeight w:val="876"/>
        </w:trPr>
        <w:tc>
          <w:tcPr>
            <w:tcW w:w="71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3</w:t>
            </w:r>
          </w:p>
        </w:tc>
        <w:tc>
          <w:tcPr>
            <w:tcW w:w="1984" w:type="dxa"/>
            <w:vAlign w:val="center"/>
          </w:tcPr>
          <w:p w:rsidR="00763F2B" w:rsidRPr="00395EDB" w:rsidRDefault="00FA6070">
            <w:pPr>
              <w:pStyle w:val="af8"/>
              <w:ind w:firstLineChars="0" w:firstLine="0"/>
              <w:jc w:val="center"/>
              <w:rPr>
                <w:rFonts w:ascii="Times New Roman"/>
                <w:szCs w:val="21"/>
              </w:rPr>
            </w:pPr>
            <w:r w:rsidRPr="00395EDB">
              <w:rPr>
                <w:rFonts w:ascii="Times New Roman" w:hint="eastAsia"/>
                <w:szCs w:val="21"/>
              </w:rPr>
              <w:t>胡椒碱</w:t>
            </w:r>
          </w:p>
          <w:p w:rsidR="00763F2B" w:rsidRPr="00395EDB" w:rsidRDefault="00FA6070">
            <w:pPr>
              <w:pStyle w:val="af8"/>
              <w:ind w:firstLineChars="0" w:firstLine="0"/>
              <w:jc w:val="center"/>
              <w:rPr>
                <w:rFonts w:ascii="Times New Roman"/>
                <w:szCs w:val="21"/>
              </w:rPr>
            </w:pPr>
            <w:r w:rsidRPr="00395EDB">
              <w:rPr>
                <w:rFonts w:ascii="Times New Roman"/>
                <w:szCs w:val="21"/>
              </w:rPr>
              <w:t xml:space="preserve">Piperine </w:t>
            </w:r>
          </w:p>
        </w:tc>
        <w:tc>
          <w:tcPr>
            <w:tcW w:w="1196"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1"/>
              </w:rPr>
              <w:t>94-62-2</w:t>
            </w:r>
          </w:p>
        </w:tc>
        <w:tc>
          <w:tcPr>
            <w:tcW w:w="130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C</w:t>
            </w:r>
            <w:r w:rsidRPr="00395EDB">
              <w:rPr>
                <w:rFonts w:ascii="Times New Roman"/>
                <w:szCs w:val="20"/>
                <w:vertAlign w:val="subscript"/>
              </w:rPr>
              <w:t>17</w:t>
            </w:r>
            <w:r w:rsidRPr="00395EDB">
              <w:rPr>
                <w:rFonts w:ascii="Times New Roman"/>
                <w:szCs w:val="20"/>
              </w:rPr>
              <w:t>H</w:t>
            </w:r>
            <w:r w:rsidRPr="00395EDB">
              <w:rPr>
                <w:rFonts w:ascii="Times New Roman"/>
                <w:szCs w:val="20"/>
                <w:vertAlign w:val="subscript"/>
              </w:rPr>
              <w:t>19</w:t>
            </w:r>
            <w:r w:rsidRPr="00395EDB">
              <w:rPr>
                <w:rFonts w:ascii="Times New Roman"/>
                <w:szCs w:val="20"/>
              </w:rPr>
              <w:t>NO</w:t>
            </w:r>
            <w:r w:rsidRPr="00395EDB">
              <w:rPr>
                <w:rFonts w:ascii="Times New Roman"/>
                <w:szCs w:val="20"/>
                <w:vertAlign w:val="subscript"/>
              </w:rPr>
              <w:t>3</w:t>
            </w:r>
          </w:p>
        </w:tc>
        <w:tc>
          <w:tcPr>
            <w:tcW w:w="1332"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285.1365</w:t>
            </w:r>
          </w:p>
        </w:tc>
        <w:tc>
          <w:tcPr>
            <w:tcW w:w="3260" w:type="dxa"/>
            <w:vAlign w:val="center"/>
          </w:tcPr>
          <w:p w:rsidR="00763F2B" w:rsidRPr="00395EDB" w:rsidRDefault="00763F2B">
            <w:pPr>
              <w:pStyle w:val="af8"/>
              <w:ind w:firstLineChars="0" w:firstLine="0"/>
              <w:jc w:val="center"/>
              <w:rPr>
                <w:rFonts w:ascii="Times New Roman"/>
                <w:szCs w:val="20"/>
              </w:rPr>
            </w:pPr>
            <w:r w:rsidRPr="00395EDB">
              <w:rPr>
                <w:rFonts w:ascii="Times New Roman"/>
                <w:szCs w:val="20"/>
              </w:rPr>
              <w:object w:dxaOrig="3103" w:dyaOrig="1613">
                <v:shape id="_x0000_i1027" type="#_x0000_t75" style="width:98.4pt;height:51.1pt" o:ole="">
                  <v:imagedata r:id="rId22" o:title=""/>
                </v:shape>
                <o:OLEObject Type="Embed" ProgID="ChemDraw.Document.6.0" ShapeID="_x0000_i1027" DrawAspect="Content" ObjectID="_1656421491" r:id="rId23"/>
              </w:object>
            </w:r>
          </w:p>
        </w:tc>
      </w:tr>
      <w:tr w:rsidR="00763F2B" w:rsidRPr="00395EDB" w:rsidTr="00763F2B">
        <w:trPr>
          <w:trHeight w:val="1025"/>
        </w:trPr>
        <w:tc>
          <w:tcPr>
            <w:tcW w:w="71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4</w:t>
            </w:r>
          </w:p>
        </w:tc>
        <w:tc>
          <w:tcPr>
            <w:tcW w:w="1984" w:type="dxa"/>
            <w:vAlign w:val="center"/>
          </w:tcPr>
          <w:p w:rsidR="00763F2B" w:rsidRPr="00395EDB" w:rsidRDefault="00FA6070">
            <w:pPr>
              <w:pStyle w:val="af8"/>
              <w:ind w:firstLineChars="0" w:firstLine="0"/>
              <w:jc w:val="center"/>
              <w:rPr>
                <w:rFonts w:ascii="Times New Roman"/>
                <w:szCs w:val="21"/>
              </w:rPr>
            </w:pPr>
            <w:r w:rsidRPr="00395EDB">
              <w:rPr>
                <w:rFonts w:ascii="Times New Roman" w:hint="eastAsia"/>
                <w:szCs w:val="21"/>
              </w:rPr>
              <w:t>合成辣椒素</w:t>
            </w:r>
          </w:p>
          <w:p w:rsidR="00763F2B" w:rsidRPr="00395EDB" w:rsidRDefault="00FA6070">
            <w:pPr>
              <w:pStyle w:val="af8"/>
              <w:ind w:firstLineChars="0" w:firstLine="0"/>
              <w:jc w:val="center"/>
              <w:rPr>
                <w:rFonts w:ascii="Times New Roman"/>
                <w:szCs w:val="21"/>
              </w:rPr>
            </w:pPr>
            <w:r w:rsidRPr="00395EDB">
              <w:rPr>
                <w:rFonts w:ascii="Times New Roman"/>
                <w:szCs w:val="21"/>
              </w:rPr>
              <w:t>Nonivamide</w:t>
            </w:r>
          </w:p>
        </w:tc>
        <w:tc>
          <w:tcPr>
            <w:tcW w:w="1196" w:type="dxa"/>
            <w:vAlign w:val="center"/>
          </w:tcPr>
          <w:p w:rsidR="00763F2B" w:rsidRPr="00395EDB" w:rsidRDefault="00FA6070">
            <w:pPr>
              <w:pStyle w:val="af8"/>
              <w:ind w:firstLineChars="0" w:firstLine="0"/>
              <w:jc w:val="center"/>
              <w:rPr>
                <w:rFonts w:ascii="Times New Roman"/>
                <w:szCs w:val="20"/>
              </w:rPr>
            </w:pPr>
            <w:r w:rsidRPr="00395EDB">
              <w:rPr>
                <w:rFonts w:ascii="Times New Roman"/>
              </w:rPr>
              <w:t>2444-46-4</w:t>
            </w:r>
          </w:p>
        </w:tc>
        <w:tc>
          <w:tcPr>
            <w:tcW w:w="1300" w:type="dxa"/>
            <w:vAlign w:val="center"/>
          </w:tcPr>
          <w:p w:rsidR="00763F2B" w:rsidRPr="00395EDB" w:rsidRDefault="00FA6070">
            <w:pPr>
              <w:pStyle w:val="af8"/>
              <w:ind w:firstLineChars="0" w:firstLine="0"/>
              <w:jc w:val="center"/>
              <w:rPr>
                <w:rFonts w:ascii="Times New Roman"/>
                <w:szCs w:val="20"/>
              </w:rPr>
            </w:pPr>
            <w:r w:rsidRPr="00395EDB">
              <w:rPr>
                <w:rFonts w:ascii="Times New Roman"/>
              </w:rPr>
              <w:t>C</w:t>
            </w:r>
            <w:r w:rsidRPr="00395EDB">
              <w:rPr>
                <w:rFonts w:ascii="Times New Roman"/>
                <w:vertAlign w:val="subscript"/>
              </w:rPr>
              <w:t>17</w:t>
            </w:r>
            <w:r w:rsidRPr="00395EDB">
              <w:rPr>
                <w:rFonts w:ascii="Times New Roman"/>
              </w:rPr>
              <w:t>H</w:t>
            </w:r>
            <w:r w:rsidRPr="00395EDB">
              <w:rPr>
                <w:rFonts w:ascii="Times New Roman"/>
                <w:vertAlign w:val="subscript"/>
              </w:rPr>
              <w:t>27</w:t>
            </w:r>
            <w:r w:rsidRPr="00395EDB">
              <w:rPr>
                <w:rFonts w:ascii="Times New Roman"/>
              </w:rPr>
              <w:t>NO</w:t>
            </w:r>
            <w:r w:rsidRPr="00395EDB">
              <w:rPr>
                <w:rFonts w:ascii="Times New Roman"/>
                <w:vertAlign w:val="subscript"/>
              </w:rPr>
              <w:t>3</w:t>
            </w:r>
          </w:p>
        </w:tc>
        <w:tc>
          <w:tcPr>
            <w:tcW w:w="1332" w:type="dxa"/>
            <w:vAlign w:val="center"/>
          </w:tcPr>
          <w:p w:rsidR="00763F2B" w:rsidRPr="00395EDB" w:rsidRDefault="00FA6070">
            <w:pPr>
              <w:pStyle w:val="af8"/>
              <w:ind w:firstLineChars="0" w:firstLine="0"/>
              <w:jc w:val="center"/>
              <w:rPr>
                <w:rFonts w:ascii="Times New Roman"/>
                <w:szCs w:val="20"/>
              </w:rPr>
            </w:pPr>
            <w:r w:rsidRPr="00395EDB">
              <w:rPr>
                <w:rFonts w:ascii="Times New Roman"/>
              </w:rPr>
              <w:t>293.1991</w:t>
            </w:r>
          </w:p>
        </w:tc>
        <w:tc>
          <w:tcPr>
            <w:tcW w:w="3260" w:type="dxa"/>
            <w:vAlign w:val="center"/>
          </w:tcPr>
          <w:p w:rsidR="00763F2B" w:rsidRPr="00395EDB" w:rsidRDefault="00FA6070">
            <w:pPr>
              <w:pStyle w:val="af8"/>
              <w:ind w:firstLineChars="0" w:firstLine="0"/>
              <w:jc w:val="center"/>
              <w:rPr>
                <w:rFonts w:ascii="Times New Roman"/>
                <w:szCs w:val="20"/>
              </w:rPr>
            </w:pPr>
            <w:r w:rsidRPr="00395EDB">
              <w:rPr>
                <w:rFonts w:ascii="Times New Roman"/>
                <w:noProof/>
              </w:rPr>
              <w:drawing>
                <wp:inline distT="0" distB="0" distL="114300" distR="114300">
                  <wp:extent cx="1931035" cy="567690"/>
                  <wp:effectExtent l="0" t="0" r="12065" b="3810"/>
                  <wp:docPr id="3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8"/>
                          <pic:cNvPicPr>
                            <a:picLocks noChangeAspect="1"/>
                          </pic:cNvPicPr>
                        </pic:nvPicPr>
                        <pic:blipFill>
                          <a:blip r:embed="rId24"/>
                          <a:stretch>
                            <a:fillRect/>
                          </a:stretch>
                        </pic:blipFill>
                        <pic:spPr>
                          <a:xfrm>
                            <a:off x="0" y="0"/>
                            <a:ext cx="1931035" cy="567690"/>
                          </a:xfrm>
                          <a:prstGeom prst="rect">
                            <a:avLst/>
                          </a:prstGeom>
                          <a:noFill/>
                          <a:ln>
                            <a:noFill/>
                          </a:ln>
                        </pic:spPr>
                      </pic:pic>
                    </a:graphicData>
                  </a:graphic>
                </wp:inline>
              </w:drawing>
            </w:r>
          </w:p>
        </w:tc>
      </w:tr>
      <w:tr w:rsidR="00763F2B" w:rsidRPr="00395EDB" w:rsidTr="00763F2B">
        <w:trPr>
          <w:trHeight w:val="936"/>
        </w:trPr>
        <w:tc>
          <w:tcPr>
            <w:tcW w:w="71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5</w:t>
            </w:r>
          </w:p>
        </w:tc>
        <w:tc>
          <w:tcPr>
            <w:tcW w:w="1984" w:type="dxa"/>
            <w:vAlign w:val="center"/>
          </w:tcPr>
          <w:p w:rsidR="00763F2B" w:rsidRPr="00395EDB" w:rsidRDefault="00FA6070">
            <w:pPr>
              <w:pStyle w:val="af8"/>
              <w:ind w:firstLineChars="0" w:firstLine="0"/>
              <w:jc w:val="center"/>
              <w:rPr>
                <w:rFonts w:ascii="Times New Roman"/>
                <w:szCs w:val="21"/>
              </w:rPr>
            </w:pPr>
            <w:r w:rsidRPr="00395EDB">
              <w:rPr>
                <w:rFonts w:ascii="Times New Roman" w:hint="eastAsia"/>
                <w:szCs w:val="21"/>
              </w:rPr>
              <w:t>羟基</w:t>
            </w:r>
            <w:r w:rsidRPr="00395EDB">
              <w:rPr>
                <w:rFonts w:ascii="Times New Roman"/>
                <w:szCs w:val="21"/>
              </w:rPr>
              <w:t>-α-</w:t>
            </w:r>
            <w:r w:rsidRPr="00395EDB">
              <w:rPr>
                <w:rFonts w:ascii="Times New Roman" w:hint="eastAsia"/>
                <w:szCs w:val="21"/>
              </w:rPr>
              <w:t>山椒素</w:t>
            </w:r>
          </w:p>
          <w:p w:rsidR="00763F2B" w:rsidRPr="00395EDB" w:rsidRDefault="00FA6070">
            <w:pPr>
              <w:pStyle w:val="af8"/>
              <w:ind w:firstLineChars="0" w:firstLine="0"/>
              <w:jc w:val="center"/>
              <w:rPr>
                <w:rFonts w:ascii="Times New Roman"/>
                <w:szCs w:val="21"/>
              </w:rPr>
            </w:pPr>
            <w:r w:rsidRPr="00395EDB">
              <w:rPr>
                <w:rFonts w:ascii="Times New Roman"/>
                <w:szCs w:val="21"/>
              </w:rPr>
              <w:t>Hydroxy-α-sanshool</w:t>
            </w:r>
          </w:p>
        </w:tc>
        <w:tc>
          <w:tcPr>
            <w:tcW w:w="1196"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1"/>
              </w:rPr>
              <w:t>83883-10-7</w:t>
            </w:r>
          </w:p>
        </w:tc>
        <w:tc>
          <w:tcPr>
            <w:tcW w:w="130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C</w:t>
            </w:r>
            <w:r w:rsidRPr="00395EDB">
              <w:rPr>
                <w:rFonts w:ascii="Times New Roman"/>
                <w:szCs w:val="20"/>
                <w:vertAlign w:val="subscript"/>
              </w:rPr>
              <w:t>16</w:t>
            </w:r>
            <w:r w:rsidRPr="00395EDB">
              <w:rPr>
                <w:rFonts w:ascii="Times New Roman"/>
                <w:szCs w:val="20"/>
              </w:rPr>
              <w:t>H</w:t>
            </w:r>
            <w:r w:rsidRPr="00395EDB">
              <w:rPr>
                <w:rFonts w:ascii="Times New Roman"/>
                <w:szCs w:val="20"/>
                <w:vertAlign w:val="subscript"/>
              </w:rPr>
              <w:t>25</w:t>
            </w:r>
            <w:r w:rsidRPr="00395EDB">
              <w:rPr>
                <w:rFonts w:ascii="Times New Roman"/>
                <w:szCs w:val="20"/>
              </w:rPr>
              <w:t>NO</w:t>
            </w:r>
            <w:r w:rsidRPr="00395EDB">
              <w:rPr>
                <w:rFonts w:ascii="Times New Roman"/>
                <w:szCs w:val="20"/>
                <w:vertAlign w:val="subscript"/>
              </w:rPr>
              <w:t>2</w:t>
            </w:r>
          </w:p>
        </w:tc>
        <w:tc>
          <w:tcPr>
            <w:tcW w:w="1332"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263.1885</w:t>
            </w:r>
          </w:p>
        </w:tc>
        <w:tc>
          <w:tcPr>
            <w:tcW w:w="3260" w:type="dxa"/>
            <w:vAlign w:val="center"/>
          </w:tcPr>
          <w:p w:rsidR="00763F2B" w:rsidRPr="00395EDB" w:rsidRDefault="00763F2B">
            <w:pPr>
              <w:pStyle w:val="af8"/>
              <w:ind w:firstLineChars="0" w:firstLine="0"/>
              <w:jc w:val="center"/>
              <w:rPr>
                <w:rFonts w:ascii="Times New Roman"/>
                <w:szCs w:val="20"/>
              </w:rPr>
            </w:pPr>
            <w:r w:rsidRPr="00395EDB">
              <w:rPr>
                <w:rFonts w:ascii="Times New Roman"/>
                <w:szCs w:val="20"/>
              </w:rPr>
              <w:object w:dxaOrig="4573" w:dyaOrig="934">
                <v:shape id="_x0000_i1028" type="#_x0000_t75" style="width:149.5pt;height:30.25pt" o:ole="">
                  <v:imagedata r:id="rId25" o:title=""/>
                </v:shape>
                <o:OLEObject Type="Embed" ProgID="ChemDraw.Document.6.0" ShapeID="_x0000_i1028" DrawAspect="Content" ObjectID="_1656421492" r:id="rId26"/>
              </w:object>
            </w:r>
          </w:p>
        </w:tc>
      </w:tr>
      <w:tr w:rsidR="00763F2B" w:rsidRPr="00395EDB" w:rsidTr="00763F2B">
        <w:trPr>
          <w:trHeight w:val="20"/>
        </w:trPr>
        <w:tc>
          <w:tcPr>
            <w:tcW w:w="71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6</w:t>
            </w:r>
          </w:p>
        </w:tc>
        <w:tc>
          <w:tcPr>
            <w:tcW w:w="1984" w:type="dxa"/>
            <w:vAlign w:val="center"/>
          </w:tcPr>
          <w:p w:rsidR="00763F2B" w:rsidRPr="00395EDB" w:rsidRDefault="00FA6070">
            <w:pPr>
              <w:pStyle w:val="af8"/>
              <w:ind w:firstLineChars="0" w:firstLine="0"/>
              <w:jc w:val="center"/>
              <w:rPr>
                <w:rFonts w:ascii="Times New Roman"/>
                <w:szCs w:val="21"/>
              </w:rPr>
            </w:pPr>
            <w:r w:rsidRPr="00395EDB">
              <w:rPr>
                <w:rFonts w:ascii="Times New Roman" w:hint="eastAsia"/>
                <w:szCs w:val="21"/>
              </w:rPr>
              <w:t>6-</w:t>
            </w:r>
            <w:r w:rsidRPr="00395EDB">
              <w:rPr>
                <w:rFonts w:ascii="Times New Roman" w:hint="eastAsia"/>
                <w:szCs w:val="21"/>
              </w:rPr>
              <w:t>姜烯酚</w:t>
            </w:r>
          </w:p>
          <w:p w:rsidR="00763F2B" w:rsidRPr="00395EDB" w:rsidRDefault="00FA6070">
            <w:pPr>
              <w:pStyle w:val="af8"/>
              <w:ind w:firstLineChars="0" w:firstLine="0"/>
              <w:jc w:val="center"/>
              <w:rPr>
                <w:rFonts w:ascii="Times New Roman"/>
                <w:szCs w:val="21"/>
              </w:rPr>
            </w:pPr>
            <w:r w:rsidRPr="00395EDB">
              <w:rPr>
                <w:rFonts w:ascii="Times New Roman"/>
                <w:szCs w:val="21"/>
              </w:rPr>
              <w:t>6-Shogaol</w:t>
            </w:r>
          </w:p>
        </w:tc>
        <w:tc>
          <w:tcPr>
            <w:tcW w:w="1196" w:type="dxa"/>
            <w:vAlign w:val="center"/>
          </w:tcPr>
          <w:p w:rsidR="00763F2B" w:rsidRPr="00395EDB" w:rsidRDefault="00FA6070">
            <w:pPr>
              <w:pStyle w:val="af8"/>
              <w:ind w:firstLineChars="0" w:firstLine="0"/>
              <w:jc w:val="center"/>
              <w:rPr>
                <w:rFonts w:ascii="Times New Roman"/>
                <w:szCs w:val="21"/>
              </w:rPr>
            </w:pPr>
            <w:r w:rsidRPr="00395EDB">
              <w:rPr>
                <w:rFonts w:ascii="Times New Roman"/>
                <w:szCs w:val="21"/>
              </w:rPr>
              <w:t>555-66-8</w:t>
            </w:r>
          </w:p>
        </w:tc>
        <w:tc>
          <w:tcPr>
            <w:tcW w:w="1300" w:type="dxa"/>
            <w:vAlign w:val="center"/>
          </w:tcPr>
          <w:p w:rsidR="00763F2B" w:rsidRPr="00395EDB" w:rsidRDefault="00FA6070">
            <w:pPr>
              <w:pStyle w:val="af8"/>
              <w:ind w:firstLineChars="0" w:firstLine="0"/>
              <w:jc w:val="center"/>
              <w:rPr>
                <w:rFonts w:ascii="Times New Roman"/>
                <w:szCs w:val="20"/>
              </w:rPr>
            </w:pPr>
            <w:r w:rsidRPr="00395EDB">
              <w:rPr>
                <w:rFonts w:ascii="Times New Roman"/>
              </w:rPr>
              <w:t>C</w:t>
            </w:r>
            <w:r w:rsidRPr="00395EDB">
              <w:rPr>
                <w:rFonts w:ascii="Times New Roman"/>
                <w:vertAlign w:val="subscript"/>
              </w:rPr>
              <w:t>17</w:t>
            </w:r>
            <w:r w:rsidRPr="00395EDB">
              <w:rPr>
                <w:rFonts w:ascii="Times New Roman"/>
              </w:rPr>
              <w:t>H</w:t>
            </w:r>
            <w:r w:rsidRPr="00395EDB">
              <w:rPr>
                <w:rFonts w:ascii="Times New Roman"/>
                <w:vertAlign w:val="subscript"/>
              </w:rPr>
              <w:t>24</w:t>
            </w:r>
            <w:r w:rsidRPr="00395EDB">
              <w:rPr>
                <w:rFonts w:ascii="Times New Roman"/>
              </w:rPr>
              <w:t>O</w:t>
            </w:r>
            <w:r w:rsidRPr="00395EDB">
              <w:rPr>
                <w:rFonts w:ascii="Times New Roman"/>
                <w:vertAlign w:val="subscript"/>
              </w:rPr>
              <w:t>3</w:t>
            </w:r>
          </w:p>
        </w:tc>
        <w:tc>
          <w:tcPr>
            <w:tcW w:w="1332" w:type="dxa"/>
            <w:vAlign w:val="center"/>
          </w:tcPr>
          <w:p w:rsidR="00763F2B" w:rsidRPr="00395EDB" w:rsidRDefault="00FA6070">
            <w:pPr>
              <w:pStyle w:val="af8"/>
              <w:ind w:firstLineChars="0" w:firstLine="0"/>
              <w:jc w:val="center"/>
              <w:rPr>
                <w:rFonts w:ascii="Times New Roman"/>
                <w:szCs w:val="20"/>
              </w:rPr>
            </w:pPr>
            <w:r w:rsidRPr="00395EDB">
              <w:rPr>
                <w:rFonts w:ascii="Times New Roman"/>
              </w:rPr>
              <w:t>276.1725</w:t>
            </w:r>
          </w:p>
        </w:tc>
        <w:tc>
          <w:tcPr>
            <w:tcW w:w="3260" w:type="dxa"/>
            <w:vAlign w:val="center"/>
          </w:tcPr>
          <w:p w:rsidR="00763F2B" w:rsidRPr="00395EDB" w:rsidRDefault="00FA6070">
            <w:pPr>
              <w:pStyle w:val="af8"/>
              <w:ind w:firstLineChars="0" w:firstLine="0"/>
              <w:jc w:val="center"/>
              <w:rPr>
                <w:rFonts w:ascii="Times New Roman"/>
                <w:szCs w:val="20"/>
              </w:rPr>
            </w:pPr>
            <w:r w:rsidRPr="00395EDB">
              <w:rPr>
                <w:rFonts w:ascii="Times New Roman"/>
                <w:noProof/>
                <w:szCs w:val="20"/>
              </w:rPr>
              <w:drawing>
                <wp:inline distT="0" distB="0" distL="114300" distR="114300">
                  <wp:extent cx="1454785" cy="572770"/>
                  <wp:effectExtent l="19050" t="0" r="0" b="0"/>
                  <wp:docPr id="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
                          <pic:cNvPicPr>
                            <a:picLocks noChangeAspect="1"/>
                          </pic:cNvPicPr>
                        </pic:nvPicPr>
                        <pic:blipFill>
                          <a:blip r:embed="rId27"/>
                          <a:stretch>
                            <a:fillRect/>
                          </a:stretch>
                        </pic:blipFill>
                        <pic:spPr>
                          <a:xfrm>
                            <a:off x="0" y="0"/>
                            <a:ext cx="1454151" cy="572908"/>
                          </a:xfrm>
                          <a:prstGeom prst="rect">
                            <a:avLst/>
                          </a:prstGeom>
                          <a:noFill/>
                          <a:ln>
                            <a:noFill/>
                          </a:ln>
                        </pic:spPr>
                      </pic:pic>
                    </a:graphicData>
                  </a:graphic>
                </wp:inline>
              </w:drawing>
            </w:r>
          </w:p>
        </w:tc>
      </w:tr>
      <w:tr w:rsidR="00763F2B" w:rsidRPr="00395EDB" w:rsidTr="00763F2B">
        <w:trPr>
          <w:trHeight w:val="20"/>
        </w:trPr>
        <w:tc>
          <w:tcPr>
            <w:tcW w:w="71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7</w:t>
            </w:r>
          </w:p>
        </w:tc>
        <w:tc>
          <w:tcPr>
            <w:tcW w:w="1984" w:type="dxa"/>
            <w:vAlign w:val="center"/>
          </w:tcPr>
          <w:p w:rsidR="00763F2B" w:rsidRPr="00395EDB" w:rsidRDefault="00FA6070">
            <w:pPr>
              <w:pStyle w:val="af8"/>
              <w:ind w:firstLineChars="0" w:firstLine="0"/>
              <w:jc w:val="center"/>
              <w:rPr>
                <w:rFonts w:ascii="Times New Roman"/>
                <w:szCs w:val="21"/>
              </w:rPr>
            </w:pPr>
            <w:r w:rsidRPr="00395EDB">
              <w:rPr>
                <w:rFonts w:ascii="Times New Roman" w:hint="eastAsia"/>
                <w:szCs w:val="21"/>
              </w:rPr>
              <w:t>茴香脑</w:t>
            </w:r>
          </w:p>
          <w:p w:rsidR="00763F2B" w:rsidRPr="00395EDB" w:rsidRDefault="00FA6070">
            <w:pPr>
              <w:pStyle w:val="af8"/>
              <w:ind w:firstLineChars="0" w:firstLine="0"/>
              <w:jc w:val="center"/>
              <w:rPr>
                <w:rFonts w:ascii="Times New Roman"/>
                <w:szCs w:val="21"/>
              </w:rPr>
            </w:pPr>
            <w:r w:rsidRPr="00395EDB">
              <w:rPr>
                <w:rFonts w:ascii="Times New Roman"/>
                <w:szCs w:val="21"/>
              </w:rPr>
              <w:t>Anethol</w:t>
            </w:r>
          </w:p>
        </w:tc>
        <w:tc>
          <w:tcPr>
            <w:tcW w:w="1196" w:type="dxa"/>
            <w:vAlign w:val="center"/>
          </w:tcPr>
          <w:p w:rsidR="00763F2B" w:rsidRPr="00395EDB" w:rsidRDefault="00FA6070">
            <w:pPr>
              <w:pStyle w:val="af8"/>
              <w:ind w:firstLineChars="0" w:firstLine="0"/>
              <w:jc w:val="center"/>
              <w:rPr>
                <w:rFonts w:ascii="Times New Roman"/>
                <w:szCs w:val="21"/>
              </w:rPr>
            </w:pPr>
            <w:r w:rsidRPr="00395EDB">
              <w:rPr>
                <w:rFonts w:ascii="Times New Roman"/>
                <w:szCs w:val="21"/>
              </w:rPr>
              <w:t>104-46-1</w:t>
            </w:r>
          </w:p>
        </w:tc>
        <w:tc>
          <w:tcPr>
            <w:tcW w:w="130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C</w:t>
            </w:r>
            <w:r w:rsidRPr="00395EDB">
              <w:rPr>
                <w:rFonts w:ascii="Times New Roman"/>
                <w:szCs w:val="20"/>
                <w:vertAlign w:val="subscript"/>
              </w:rPr>
              <w:t>10</w:t>
            </w:r>
            <w:r w:rsidRPr="00395EDB">
              <w:rPr>
                <w:rFonts w:ascii="Times New Roman"/>
                <w:szCs w:val="20"/>
              </w:rPr>
              <w:t>H</w:t>
            </w:r>
            <w:r w:rsidRPr="00395EDB">
              <w:rPr>
                <w:rFonts w:ascii="Times New Roman"/>
                <w:szCs w:val="20"/>
                <w:vertAlign w:val="subscript"/>
              </w:rPr>
              <w:t>12</w:t>
            </w:r>
            <w:r w:rsidRPr="00395EDB">
              <w:rPr>
                <w:rFonts w:ascii="Times New Roman"/>
                <w:szCs w:val="20"/>
              </w:rPr>
              <w:t>O</w:t>
            </w:r>
          </w:p>
        </w:tc>
        <w:tc>
          <w:tcPr>
            <w:tcW w:w="1332"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148.0888</w:t>
            </w:r>
          </w:p>
        </w:tc>
        <w:tc>
          <w:tcPr>
            <w:tcW w:w="3260" w:type="dxa"/>
            <w:vAlign w:val="center"/>
          </w:tcPr>
          <w:p w:rsidR="00763F2B" w:rsidRPr="00395EDB" w:rsidRDefault="00763F2B">
            <w:pPr>
              <w:pStyle w:val="af8"/>
              <w:ind w:firstLineChars="0" w:firstLine="0"/>
              <w:jc w:val="center"/>
              <w:rPr>
                <w:rFonts w:ascii="Times New Roman"/>
                <w:szCs w:val="20"/>
              </w:rPr>
            </w:pPr>
            <w:r w:rsidRPr="00395EDB">
              <w:rPr>
                <w:rFonts w:ascii="Times New Roman"/>
                <w:szCs w:val="20"/>
              </w:rPr>
              <w:object w:dxaOrig="2047" w:dyaOrig="719">
                <v:shape id="_x0000_i1029" type="#_x0000_t75" style="width:75.3pt;height:26.4pt" o:ole="">
                  <v:imagedata r:id="rId28" o:title=""/>
                </v:shape>
                <o:OLEObject Type="Embed" ProgID="ChemDraw.Document.6.0" ShapeID="_x0000_i1029" DrawAspect="Content" ObjectID="_1656421493" r:id="rId29"/>
              </w:object>
            </w:r>
          </w:p>
        </w:tc>
      </w:tr>
      <w:tr w:rsidR="00763F2B" w:rsidRPr="00395EDB" w:rsidTr="00763F2B">
        <w:trPr>
          <w:trHeight w:val="20"/>
        </w:trPr>
        <w:tc>
          <w:tcPr>
            <w:tcW w:w="71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8</w:t>
            </w:r>
          </w:p>
        </w:tc>
        <w:tc>
          <w:tcPr>
            <w:tcW w:w="1984" w:type="dxa"/>
            <w:vAlign w:val="center"/>
          </w:tcPr>
          <w:p w:rsidR="00763F2B" w:rsidRPr="00395EDB" w:rsidRDefault="00FA6070">
            <w:pPr>
              <w:pStyle w:val="af8"/>
              <w:ind w:firstLineChars="0" w:firstLine="0"/>
              <w:jc w:val="center"/>
              <w:rPr>
                <w:rFonts w:ascii="Times New Roman"/>
                <w:szCs w:val="21"/>
              </w:rPr>
            </w:pPr>
            <w:r w:rsidRPr="00395EDB">
              <w:rPr>
                <w:rFonts w:ascii="Times New Roman" w:hint="eastAsia"/>
                <w:szCs w:val="21"/>
              </w:rPr>
              <w:t>肉桂醛</w:t>
            </w:r>
          </w:p>
          <w:p w:rsidR="00763F2B" w:rsidRPr="00395EDB" w:rsidRDefault="00FA6070">
            <w:pPr>
              <w:pStyle w:val="af8"/>
              <w:ind w:firstLineChars="0" w:firstLine="0"/>
              <w:jc w:val="center"/>
              <w:rPr>
                <w:rFonts w:ascii="Times New Roman"/>
                <w:szCs w:val="21"/>
              </w:rPr>
            </w:pPr>
            <w:r w:rsidRPr="00395EDB">
              <w:rPr>
                <w:rFonts w:ascii="Times New Roman"/>
                <w:szCs w:val="21"/>
              </w:rPr>
              <w:t>Cinnamaldehyde</w:t>
            </w:r>
          </w:p>
        </w:tc>
        <w:tc>
          <w:tcPr>
            <w:tcW w:w="1196" w:type="dxa"/>
            <w:vAlign w:val="center"/>
          </w:tcPr>
          <w:p w:rsidR="00763F2B" w:rsidRPr="00395EDB" w:rsidRDefault="00FA6070">
            <w:pPr>
              <w:pStyle w:val="af8"/>
              <w:ind w:firstLineChars="0" w:firstLine="0"/>
              <w:jc w:val="center"/>
              <w:rPr>
                <w:rFonts w:ascii="Times New Roman"/>
                <w:szCs w:val="21"/>
              </w:rPr>
            </w:pPr>
            <w:r w:rsidRPr="00395EDB">
              <w:rPr>
                <w:rFonts w:ascii="Times New Roman"/>
                <w:szCs w:val="21"/>
              </w:rPr>
              <w:t>104-55-2</w:t>
            </w:r>
          </w:p>
        </w:tc>
        <w:tc>
          <w:tcPr>
            <w:tcW w:w="130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C</w:t>
            </w:r>
            <w:r w:rsidRPr="00395EDB">
              <w:rPr>
                <w:rFonts w:ascii="Times New Roman"/>
                <w:szCs w:val="20"/>
                <w:vertAlign w:val="subscript"/>
              </w:rPr>
              <w:t>9</w:t>
            </w:r>
            <w:r w:rsidRPr="00395EDB">
              <w:rPr>
                <w:rFonts w:ascii="Times New Roman"/>
                <w:szCs w:val="20"/>
              </w:rPr>
              <w:t>H</w:t>
            </w:r>
            <w:r w:rsidRPr="00395EDB">
              <w:rPr>
                <w:rFonts w:ascii="Times New Roman"/>
                <w:szCs w:val="20"/>
                <w:vertAlign w:val="subscript"/>
              </w:rPr>
              <w:t>8</w:t>
            </w:r>
            <w:r w:rsidRPr="00395EDB">
              <w:rPr>
                <w:rFonts w:ascii="Times New Roman"/>
                <w:szCs w:val="20"/>
              </w:rPr>
              <w:t>O</w:t>
            </w:r>
          </w:p>
        </w:tc>
        <w:tc>
          <w:tcPr>
            <w:tcW w:w="1332"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132.0575</w:t>
            </w:r>
          </w:p>
        </w:tc>
        <w:tc>
          <w:tcPr>
            <w:tcW w:w="3260" w:type="dxa"/>
            <w:vAlign w:val="center"/>
          </w:tcPr>
          <w:p w:rsidR="00763F2B" w:rsidRPr="00395EDB" w:rsidRDefault="00763F2B">
            <w:pPr>
              <w:pStyle w:val="af8"/>
              <w:ind w:firstLineChars="0" w:firstLine="0"/>
              <w:jc w:val="center"/>
              <w:rPr>
                <w:rFonts w:ascii="Times New Roman"/>
                <w:szCs w:val="20"/>
              </w:rPr>
            </w:pPr>
            <w:r w:rsidRPr="00395EDB">
              <w:rPr>
                <w:rFonts w:ascii="Times New Roman"/>
                <w:szCs w:val="20"/>
              </w:rPr>
              <w:object w:dxaOrig="1870" w:dyaOrig="744">
                <v:shape id="_x0000_i1030" type="#_x0000_t75" style="width:66.5pt;height:26.95pt" o:ole="">
                  <v:imagedata r:id="rId30" o:title=""/>
                </v:shape>
                <o:OLEObject Type="Embed" ProgID="ChemDraw.Document.6.0" ShapeID="_x0000_i1030" DrawAspect="Content" ObjectID="_1656421494" r:id="rId31"/>
              </w:object>
            </w:r>
          </w:p>
        </w:tc>
      </w:tr>
      <w:tr w:rsidR="00763F2B" w:rsidRPr="00395EDB" w:rsidTr="00763F2B">
        <w:trPr>
          <w:trHeight w:val="758"/>
        </w:trPr>
        <w:tc>
          <w:tcPr>
            <w:tcW w:w="71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9</w:t>
            </w:r>
          </w:p>
        </w:tc>
        <w:tc>
          <w:tcPr>
            <w:tcW w:w="1984" w:type="dxa"/>
            <w:vAlign w:val="center"/>
          </w:tcPr>
          <w:p w:rsidR="00763F2B" w:rsidRPr="00395EDB" w:rsidRDefault="00FA6070">
            <w:pPr>
              <w:pStyle w:val="af8"/>
              <w:ind w:firstLineChars="0" w:firstLine="0"/>
              <w:jc w:val="center"/>
              <w:rPr>
                <w:rFonts w:ascii="Times New Roman"/>
                <w:szCs w:val="21"/>
              </w:rPr>
            </w:pPr>
            <w:r w:rsidRPr="00395EDB">
              <w:rPr>
                <w:rFonts w:ascii="Times New Roman" w:hint="eastAsia"/>
                <w:szCs w:val="21"/>
              </w:rPr>
              <w:t>丁香酚</w:t>
            </w:r>
          </w:p>
          <w:p w:rsidR="00763F2B" w:rsidRPr="00395EDB" w:rsidRDefault="00FA6070">
            <w:pPr>
              <w:pStyle w:val="af8"/>
              <w:ind w:firstLineChars="0" w:firstLine="0"/>
              <w:jc w:val="center"/>
              <w:rPr>
                <w:rFonts w:ascii="Times New Roman"/>
                <w:szCs w:val="21"/>
              </w:rPr>
            </w:pPr>
            <w:r w:rsidRPr="00395EDB">
              <w:rPr>
                <w:rFonts w:ascii="Times New Roman"/>
                <w:szCs w:val="21"/>
              </w:rPr>
              <w:t>Eugenol</w:t>
            </w:r>
          </w:p>
        </w:tc>
        <w:tc>
          <w:tcPr>
            <w:tcW w:w="1196" w:type="dxa"/>
            <w:vAlign w:val="center"/>
          </w:tcPr>
          <w:p w:rsidR="00763F2B" w:rsidRPr="00395EDB" w:rsidRDefault="00FA6070">
            <w:pPr>
              <w:pStyle w:val="af8"/>
              <w:ind w:firstLineChars="0" w:firstLine="0"/>
              <w:jc w:val="center"/>
              <w:rPr>
                <w:rFonts w:ascii="Times New Roman"/>
                <w:szCs w:val="21"/>
              </w:rPr>
            </w:pPr>
            <w:r w:rsidRPr="00395EDB">
              <w:rPr>
                <w:rFonts w:ascii="Times New Roman"/>
                <w:szCs w:val="21"/>
              </w:rPr>
              <w:t>97-53-0</w:t>
            </w:r>
          </w:p>
        </w:tc>
        <w:tc>
          <w:tcPr>
            <w:tcW w:w="130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C</w:t>
            </w:r>
            <w:r w:rsidRPr="00395EDB">
              <w:rPr>
                <w:rFonts w:ascii="Times New Roman"/>
                <w:szCs w:val="20"/>
                <w:vertAlign w:val="subscript"/>
              </w:rPr>
              <w:t>10</w:t>
            </w:r>
            <w:r w:rsidRPr="00395EDB">
              <w:rPr>
                <w:rFonts w:ascii="Times New Roman"/>
                <w:szCs w:val="20"/>
              </w:rPr>
              <w:t>H</w:t>
            </w:r>
            <w:r w:rsidRPr="00395EDB">
              <w:rPr>
                <w:rFonts w:ascii="Times New Roman"/>
                <w:szCs w:val="20"/>
                <w:vertAlign w:val="subscript"/>
              </w:rPr>
              <w:t>12</w:t>
            </w:r>
            <w:r w:rsidRPr="00395EDB">
              <w:rPr>
                <w:rFonts w:ascii="Times New Roman"/>
                <w:szCs w:val="20"/>
              </w:rPr>
              <w:t>O</w:t>
            </w:r>
            <w:r w:rsidRPr="00395EDB">
              <w:rPr>
                <w:rFonts w:ascii="Times New Roman"/>
                <w:szCs w:val="20"/>
                <w:vertAlign w:val="subscript"/>
              </w:rPr>
              <w:t>2</w:t>
            </w:r>
          </w:p>
        </w:tc>
        <w:tc>
          <w:tcPr>
            <w:tcW w:w="1332"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164.0837</w:t>
            </w:r>
          </w:p>
        </w:tc>
        <w:tc>
          <w:tcPr>
            <w:tcW w:w="3260" w:type="dxa"/>
            <w:vAlign w:val="center"/>
          </w:tcPr>
          <w:p w:rsidR="00763F2B" w:rsidRPr="00395EDB" w:rsidRDefault="00763F2B">
            <w:pPr>
              <w:pStyle w:val="af8"/>
              <w:ind w:firstLineChars="0" w:firstLine="0"/>
              <w:jc w:val="center"/>
              <w:rPr>
                <w:rFonts w:ascii="Times New Roman"/>
                <w:szCs w:val="20"/>
              </w:rPr>
            </w:pPr>
            <w:r w:rsidRPr="00395EDB">
              <w:rPr>
                <w:rFonts w:ascii="Times New Roman"/>
                <w:szCs w:val="20"/>
              </w:rPr>
              <w:object w:dxaOrig="2079" w:dyaOrig="888">
                <v:shape id="_x0000_i1031" type="#_x0000_t75" style="width:74.2pt;height:31.9pt" o:ole="">
                  <v:imagedata r:id="rId32" o:title=""/>
                </v:shape>
                <o:OLEObject Type="Embed" ProgID="ChemDraw.Document.6.0" ShapeID="_x0000_i1031" DrawAspect="Content" ObjectID="_1656421495" r:id="rId33"/>
              </w:object>
            </w:r>
          </w:p>
        </w:tc>
      </w:tr>
      <w:tr w:rsidR="00763F2B" w:rsidRPr="00395EDB" w:rsidTr="00763F2B">
        <w:trPr>
          <w:trHeight w:val="758"/>
        </w:trPr>
        <w:tc>
          <w:tcPr>
            <w:tcW w:w="71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10</w:t>
            </w:r>
          </w:p>
        </w:tc>
        <w:tc>
          <w:tcPr>
            <w:tcW w:w="1984" w:type="dxa"/>
            <w:vAlign w:val="center"/>
          </w:tcPr>
          <w:p w:rsidR="00763F2B" w:rsidRPr="00395EDB" w:rsidRDefault="00FA6070">
            <w:pPr>
              <w:pStyle w:val="af8"/>
              <w:ind w:firstLineChars="0" w:firstLine="0"/>
              <w:jc w:val="center"/>
              <w:rPr>
                <w:rFonts w:ascii="Times New Roman"/>
                <w:szCs w:val="21"/>
              </w:rPr>
            </w:pPr>
            <w:r w:rsidRPr="00395EDB">
              <w:rPr>
                <w:rFonts w:ascii="Times New Roman" w:hint="eastAsia"/>
                <w:szCs w:val="21"/>
              </w:rPr>
              <w:t>姜烯</w:t>
            </w:r>
          </w:p>
          <w:p w:rsidR="00763F2B" w:rsidRPr="00395EDB" w:rsidRDefault="00FA6070">
            <w:pPr>
              <w:pStyle w:val="af8"/>
              <w:ind w:firstLineChars="0" w:firstLine="0"/>
              <w:jc w:val="center"/>
              <w:rPr>
                <w:rFonts w:ascii="Times New Roman"/>
                <w:szCs w:val="21"/>
              </w:rPr>
            </w:pPr>
            <w:r w:rsidRPr="00395EDB">
              <w:rPr>
                <w:rFonts w:ascii="Times New Roman"/>
                <w:szCs w:val="21"/>
              </w:rPr>
              <w:t>Zingiberene</w:t>
            </w:r>
          </w:p>
        </w:tc>
        <w:tc>
          <w:tcPr>
            <w:tcW w:w="1196" w:type="dxa"/>
            <w:vAlign w:val="center"/>
          </w:tcPr>
          <w:p w:rsidR="00763F2B" w:rsidRPr="00395EDB" w:rsidRDefault="00FA6070">
            <w:pPr>
              <w:pStyle w:val="af8"/>
              <w:ind w:firstLineChars="0" w:firstLine="0"/>
              <w:jc w:val="center"/>
              <w:rPr>
                <w:rFonts w:ascii="Times New Roman"/>
                <w:szCs w:val="21"/>
              </w:rPr>
            </w:pPr>
            <w:r w:rsidRPr="00395EDB">
              <w:rPr>
                <w:rFonts w:ascii="Times New Roman"/>
                <w:szCs w:val="20"/>
              </w:rPr>
              <w:t>495-60-3</w:t>
            </w:r>
          </w:p>
        </w:tc>
        <w:tc>
          <w:tcPr>
            <w:tcW w:w="1300"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C</w:t>
            </w:r>
            <w:r w:rsidRPr="00395EDB">
              <w:rPr>
                <w:rFonts w:ascii="Times New Roman"/>
                <w:szCs w:val="20"/>
                <w:vertAlign w:val="subscript"/>
              </w:rPr>
              <w:t>15</w:t>
            </w:r>
            <w:r w:rsidRPr="00395EDB">
              <w:rPr>
                <w:rFonts w:ascii="Times New Roman"/>
                <w:szCs w:val="20"/>
              </w:rPr>
              <w:t>H</w:t>
            </w:r>
            <w:r w:rsidRPr="00395EDB">
              <w:rPr>
                <w:rFonts w:ascii="Times New Roman"/>
                <w:szCs w:val="20"/>
                <w:vertAlign w:val="subscript"/>
              </w:rPr>
              <w:t>24</w:t>
            </w:r>
          </w:p>
        </w:tc>
        <w:tc>
          <w:tcPr>
            <w:tcW w:w="1332" w:type="dxa"/>
            <w:vAlign w:val="center"/>
          </w:tcPr>
          <w:p w:rsidR="00763F2B" w:rsidRPr="00395EDB" w:rsidRDefault="00FA6070">
            <w:pPr>
              <w:pStyle w:val="af8"/>
              <w:ind w:firstLineChars="0" w:firstLine="0"/>
              <w:jc w:val="center"/>
              <w:rPr>
                <w:rFonts w:ascii="Times New Roman"/>
                <w:szCs w:val="20"/>
              </w:rPr>
            </w:pPr>
            <w:r w:rsidRPr="00395EDB">
              <w:rPr>
                <w:rFonts w:ascii="Times New Roman"/>
                <w:szCs w:val="20"/>
              </w:rPr>
              <w:t>204.1878</w:t>
            </w:r>
          </w:p>
        </w:tc>
        <w:tc>
          <w:tcPr>
            <w:tcW w:w="3260" w:type="dxa"/>
            <w:vAlign w:val="center"/>
          </w:tcPr>
          <w:p w:rsidR="00763F2B" w:rsidRPr="00395EDB" w:rsidRDefault="00763F2B">
            <w:pPr>
              <w:pStyle w:val="af8"/>
              <w:ind w:firstLineChars="0" w:firstLine="0"/>
              <w:jc w:val="center"/>
              <w:rPr>
                <w:rFonts w:ascii="Times New Roman"/>
                <w:szCs w:val="20"/>
              </w:rPr>
            </w:pPr>
            <w:r w:rsidRPr="00395EDB">
              <w:rPr>
                <w:szCs w:val="20"/>
              </w:rPr>
              <w:object w:dxaOrig="2629" w:dyaOrig="1064">
                <v:shape id="_x0000_i1032" type="#_x0000_t75" style="width:97.85pt;height:39.55pt" o:ole="">
                  <v:imagedata r:id="rId34" o:title=""/>
                </v:shape>
                <o:OLEObject Type="Embed" ProgID="ChemDraw.Document.6.0" ShapeID="_x0000_i1032" DrawAspect="Content" ObjectID="_1656421496" r:id="rId35"/>
              </w:object>
            </w:r>
          </w:p>
        </w:tc>
      </w:tr>
    </w:tbl>
    <w:p w:rsidR="00763F2B" w:rsidRPr="00395EDB" w:rsidRDefault="00763F2B">
      <w:pPr>
        <w:pStyle w:val="af8"/>
        <w:ind w:firstLine="420"/>
        <w:rPr>
          <w:rFonts w:ascii="Times New Roman"/>
        </w:rPr>
      </w:pPr>
    </w:p>
    <w:p w:rsidR="00763F2B" w:rsidRPr="00395EDB" w:rsidRDefault="00763F2B">
      <w:pPr>
        <w:pStyle w:val="af8"/>
        <w:ind w:firstLine="420"/>
        <w:rPr>
          <w:rFonts w:ascii="Times New Roman"/>
        </w:rPr>
      </w:pPr>
    </w:p>
    <w:p w:rsidR="00763F2B" w:rsidRPr="00395EDB" w:rsidRDefault="00763F2B">
      <w:pPr>
        <w:pStyle w:val="Default"/>
        <w:spacing w:line="360" w:lineRule="auto"/>
        <w:jc w:val="center"/>
        <w:rPr>
          <w:rFonts w:ascii="Times New Roman" w:cs="Times New Roman"/>
          <w:color w:val="auto"/>
          <w:sz w:val="21"/>
          <w:szCs w:val="21"/>
        </w:rPr>
      </w:pPr>
    </w:p>
    <w:p w:rsidR="00763F2B" w:rsidRPr="00395EDB" w:rsidRDefault="00763F2B">
      <w:pPr>
        <w:pStyle w:val="Default"/>
        <w:spacing w:line="360" w:lineRule="auto"/>
        <w:jc w:val="center"/>
        <w:rPr>
          <w:rFonts w:ascii="Times New Roman" w:cs="Times New Roman"/>
          <w:color w:val="auto"/>
          <w:sz w:val="21"/>
          <w:szCs w:val="21"/>
        </w:rPr>
      </w:pPr>
    </w:p>
    <w:tbl>
      <w:tblPr>
        <w:tblStyle w:val="af5"/>
        <w:tblW w:w="0" w:type="auto"/>
        <w:tblLook w:val="04A0"/>
      </w:tblPr>
      <w:tblGrid>
        <w:gridCol w:w="4608"/>
        <w:gridCol w:w="4506"/>
      </w:tblGrid>
      <w:tr w:rsidR="00763F2B" w:rsidRPr="00395EDB">
        <w:tc>
          <w:tcPr>
            <w:tcW w:w="4431" w:type="dxa"/>
          </w:tcPr>
          <w:p w:rsidR="00763F2B" w:rsidRPr="00395EDB" w:rsidRDefault="00FA6070">
            <w:pPr>
              <w:jc w:val="center"/>
              <w:rPr>
                <w:szCs w:val="21"/>
              </w:rPr>
            </w:pPr>
            <w:r w:rsidRPr="00395EDB">
              <w:rPr>
                <w:noProof/>
              </w:rPr>
              <w:lastRenderedPageBreak/>
              <w:drawing>
                <wp:inline distT="0" distB="0" distL="114300" distR="114300">
                  <wp:extent cx="2764790" cy="1944370"/>
                  <wp:effectExtent l="19050" t="0" r="0" b="0"/>
                  <wp:docPr id="3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3"/>
                          <pic:cNvPicPr>
                            <a:picLocks noChangeAspect="1"/>
                          </pic:cNvPicPr>
                        </pic:nvPicPr>
                        <pic:blipFill>
                          <a:blip r:embed="rId36"/>
                          <a:stretch>
                            <a:fillRect/>
                          </a:stretch>
                        </pic:blipFill>
                        <pic:spPr>
                          <a:xfrm>
                            <a:off x="0" y="0"/>
                            <a:ext cx="2766060" cy="1945485"/>
                          </a:xfrm>
                          <a:prstGeom prst="rect">
                            <a:avLst/>
                          </a:prstGeom>
                          <a:noFill/>
                          <a:ln w="9525">
                            <a:noFill/>
                          </a:ln>
                        </pic:spPr>
                      </pic:pic>
                    </a:graphicData>
                  </a:graphic>
                </wp:inline>
              </w:drawing>
            </w:r>
          </w:p>
        </w:tc>
        <w:tc>
          <w:tcPr>
            <w:tcW w:w="4431" w:type="dxa"/>
          </w:tcPr>
          <w:p w:rsidR="00763F2B" w:rsidRPr="00395EDB" w:rsidRDefault="00FA6070">
            <w:pPr>
              <w:jc w:val="center"/>
              <w:rPr>
                <w:szCs w:val="21"/>
              </w:rPr>
            </w:pPr>
            <w:r w:rsidRPr="00395EDB">
              <w:rPr>
                <w:noProof/>
              </w:rPr>
              <w:drawing>
                <wp:inline distT="0" distB="0" distL="114300" distR="114300">
                  <wp:extent cx="2694940" cy="1924050"/>
                  <wp:effectExtent l="19050" t="0" r="0" b="0"/>
                  <wp:docPr id="3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2"/>
                          <pic:cNvPicPr>
                            <a:picLocks noChangeAspect="1"/>
                          </pic:cNvPicPr>
                        </pic:nvPicPr>
                        <pic:blipFill>
                          <a:blip r:embed="rId37"/>
                          <a:stretch>
                            <a:fillRect/>
                          </a:stretch>
                        </pic:blipFill>
                        <pic:spPr>
                          <a:xfrm>
                            <a:off x="0" y="0"/>
                            <a:ext cx="2700655" cy="1928069"/>
                          </a:xfrm>
                          <a:prstGeom prst="rect">
                            <a:avLst/>
                          </a:prstGeom>
                          <a:noFill/>
                          <a:ln>
                            <a:noFill/>
                          </a:ln>
                        </pic:spPr>
                      </pic:pic>
                    </a:graphicData>
                  </a:graphic>
                </wp:inline>
              </w:drawing>
            </w:r>
          </w:p>
        </w:tc>
      </w:tr>
      <w:tr w:rsidR="00763F2B" w:rsidRPr="00395EDB">
        <w:tc>
          <w:tcPr>
            <w:tcW w:w="4431" w:type="dxa"/>
          </w:tcPr>
          <w:p w:rsidR="00763F2B" w:rsidRPr="00395EDB" w:rsidRDefault="00FA6070">
            <w:pPr>
              <w:jc w:val="center"/>
              <w:rPr>
                <w:szCs w:val="21"/>
              </w:rPr>
            </w:pPr>
            <w:r w:rsidRPr="00395EDB">
              <w:rPr>
                <w:noProof/>
              </w:rPr>
              <w:drawing>
                <wp:inline distT="0" distB="0" distL="114300" distR="114300">
                  <wp:extent cx="2769870" cy="1869440"/>
                  <wp:effectExtent l="19050" t="0" r="0" b="0"/>
                  <wp:docPr id="3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3"/>
                          <pic:cNvPicPr>
                            <a:picLocks noChangeAspect="1"/>
                          </pic:cNvPicPr>
                        </pic:nvPicPr>
                        <pic:blipFill>
                          <a:blip r:embed="rId38"/>
                          <a:stretch>
                            <a:fillRect/>
                          </a:stretch>
                        </pic:blipFill>
                        <pic:spPr>
                          <a:xfrm>
                            <a:off x="0" y="0"/>
                            <a:ext cx="2769870" cy="1869327"/>
                          </a:xfrm>
                          <a:prstGeom prst="rect">
                            <a:avLst/>
                          </a:prstGeom>
                          <a:noFill/>
                          <a:ln>
                            <a:noFill/>
                          </a:ln>
                        </pic:spPr>
                      </pic:pic>
                    </a:graphicData>
                  </a:graphic>
                </wp:inline>
              </w:drawing>
            </w:r>
          </w:p>
        </w:tc>
        <w:tc>
          <w:tcPr>
            <w:tcW w:w="4431" w:type="dxa"/>
          </w:tcPr>
          <w:p w:rsidR="00763F2B" w:rsidRPr="00395EDB" w:rsidRDefault="00FA6070">
            <w:pPr>
              <w:jc w:val="center"/>
              <w:rPr>
                <w:szCs w:val="21"/>
              </w:rPr>
            </w:pPr>
            <w:r w:rsidRPr="00395EDB">
              <w:rPr>
                <w:noProof/>
              </w:rPr>
              <w:drawing>
                <wp:inline distT="0" distB="0" distL="114300" distR="114300">
                  <wp:extent cx="2689860" cy="1821815"/>
                  <wp:effectExtent l="19050" t="0" r="0" b="0"/>
                  <wp:docPr id="3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4"/>
                          <pic:cNvPicPr>
                            <a:picLocks noChangeAspect="1"/>
                          </pic:cNvPicPr>
                        </pic:nvPicPr>
                        <pic:blipFill>
                          <a:blip r:embed="rId39"/>
                          <a:stretch>
                            <a:fillRect/>
                          </a:stretch>
                        </pic:blipFill>
                        <pic:spPr>
                          <a:xfrm>
                            <a:off x="0" y="0"/>
                            <a:ext cx="2685415" cy="1818850"/>
                          </a:xfrm>
                          <a:prstGeom prst="rect">
                            <a:avLst/>
                          </a:prstGeom>
                          <a:noFill/>
                          <a:ln>
                            <a:noFill/>
                          </a:ln>
                        </pic:spPr>
                      </pic:pic>
                    </a:graphicData>
                  </a:graphic>
                </wp:inline>
              </w:drawing>
            </w:r>
          </w:p>
        </w:tc>
      </w:tr>
      <w:tr w:rsidR="00763F2B" w:rsidRPr="00395EDB">
        <w:tc>
          <w:tcPr>
            <w:tcW w:w="4431" w:type="dxa"/>
          </w:tcPr>
          <w:p w:rsidR="00763F2B" w:rsidRPr="00395EDB" w:rsidRDefault="00FA6070">
            <w:pPr>
              <w:jc w:val="center"/>
              <w:rPr>
                <w:szCs w:val="21"/>
              </w:rPr>
            </w:pPr>
            <w:r w:rsidRPr="00395EDB">
              <w:rPr>
                <w:noProof/>
              </w:rPr>
              <w:drawing>
                <wp:inline distT="0" distB="0" distL="114300" distR="114300">
                  <wp:extent cx="2769235" cy="1882775"/>
                  <wp:effectExtent l="19050" t="0" r="0" b="0"/>
                  <wp:docPr id="3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5"/>
                          <pic:cNvPicPr>
                            <a:picLocks noChangeAspect="1"/>
                          </pic:cNvPicPr>
                        </pic:nvPicPr>
                        <pic:blipFill>
                          <a:blip r:embed="rId40"/>
                          <a:stretch>
                            <a:fillRect/>
                          </a:stretch>
                        </pic:blipFill>
                        <pic:spPr>
                          <a:xfrm>
                            <a:off x="0" y="0"/>
                            <a:ext cx="2769235" cy="1882972"/>
                          </a:xfrm>
                          <a:prstGeom prst="rect">
                            <a:avLst/>
                          </a:prstGeom>
                          <a:noFill/>
                          <a:ln>
                            <a:noFill/>
                          </a:ln>
                        </pic:spPr>
                      </pic:pic>
                    </a:graphicData>
                  </a:graphic>
                </wp:inline>
              </w:drawing>
            </w:r>
          </w:p>
        </w:tc>
        <w:tc>
          <w:tcPr>
            <w:tcW w:w="4431" w:type="dxa"/>
          </w:tcPr>
          <w:p w:rsidR="00763F2B" w:rsidRPr="00395EDB" w:rsidRDefault="00FA6070">
            <w:pPr>
              <w:jc w:val="center"/>
              <w:rPr>
                <w:szCs w:val="21"/>
              </w:rPr>
            </w:pPr>
            <w:r w:rsidRPr="00395EDB">
              <w:rPr>
                <w:noProof/>
              </w:rPr>
              <w:drawing>
                <wp:inline distT="0" distB="0" distL="114300" distR="114300">
                  <wp:extent cx="2701925" cy="1869440"/>
                  <wp:effectExtent l="19050" t="0" r="2692" b="0"/>
                  <wp:docPr id="3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6"/>
                          <pic:cNvPicPr>
                            <a:picLocks noChangeAspect="1"/>
                          </pic:cNvPicPr>
                        </pic:nvPicPr>
                        <pic:blipFill>
                          <a:blip r:embed="rId41"/>
                          <a:stretch>
                            <a:fillRect/>
                          </a:stretch>
                        </pic:blipFill>
                        <pic:spPr>
                          <a:xfrm>
                            <a:off x="0" y="0"/>
                            <a:ext cx="2706370" cy="1872484"/>
                          </a:xfrm>
                          <a:prstGeom prst="rect">
                            <a:avLst/>
                          </a:prstGeom>
                          <a:noFill/>
                          <a:ln>
                            <a:noFill/>
                          </a:ln>
                        </pic:spPr>
                      </pic:pic>
                    </a:graphicData>
                  </a:graphic>
                </wp:inline>
              </w:drawing>
            </w:r>
          </w:p>
        </w:tc>
      </w:tr>
    </w:tbl>
    <w:p w:rsidR="00763F2B" w:rsidRPr="00395EDB" w:rsidRDefault="00763F2B">
      <w:pPr>
        <w:pStyle w:val="af8"/>
        <w:ind w:firstLine="420"/>
        <w:jc w:val="center"/>
        <w:rPr>
          <w:rFonts w:ascii="Times New Roman"/>
        </w:rPr>
      </w:pPr>
    </w:p>
    <w:p w:rsidR="00763F2B" w:rsidRPr="00395EDB" w:rsidRDefault="00FA6070">
      <w:pPr>
        <w:pStyle w:val="a"/>
        <w:numPr>
          <w:ilvl w:val="0"/>
          <w:numId w:val="0"/>
        </w:numPr>
        <w:rPr>
          <w:rFonts w:ascii="Times New Roman"/>
        </w:rPr>
      </w:pPr>
      <w:r w:rsidRPr="00395EDB">
        <w:rPr>
          <w:rFonts w:ascii="Times New Roman" w:eastAsia="宋体" w:hint="eastAsia"/>
        </w:rPr>
        <w:t>图</w:t>
      </w:r>
      <w:r w:rsidRPr="00395EDB">
        <w:rPr>
          <w:rFonts w:ascii="Times New Roman" w:eastAsia="宋体"/>
        </w:rPr>
        <w:t>A.1 6</w:t>
      </w:r>
      <w:r w:rsidRPr="00395EDB">
        <w:rPr>
          <w:rFonts w:ascii="Times New Roman" w:eastAsia="宋体" w:hint="eastAsia"/>
        </w:rPr>
        <w:t xml:space="preserve"> </w:t>
      </w:r>
      <w:r w:rsidRPr="00395EDB">
        <w:rPr>
          <w:rFonts w:ascii="Times New Roman" w:eastAsia="宋体" w:hint="eastAsia"/>
        </w:rPr>
        <w:t>种难挥发外源杂质混合标准溶液的多反应监测</w:t>
      </w:r>
      <w:r w:rsidRPr="00395EDB">
        <w:rPr>
          <w:rFonts w:ascii="Times New Roman" w:eastAsia="宋体"/>
        </w:rPr>
        <w:t>(MRM)</w:t>
      </w:r>
      <w:r w:rsidRPr="00395EDB">
        <w:rPr>
          <w:rFonts w:ascii="Times New Roman" w:eastAsia="宋体" w:hint="eastAsia"/>
        </w:rPr>
        <w:t>色谱图</w:t>
      </w:r>
    </w:p>
    <w:p w:rsidR="00763F2B" w:rsidRPr="00395EDB" w:rsidRDefault="0004481D">
      <w:pPr>
        <w:autoSpaceDE w:val="0"/>
        <w:autoSpaceDN w:val="0"/>
        <w:adjustRightInd w:val="0"/>
        <w:jc w:val="left"/>
        <w:rPr>
          <w:rFonts w:ascii="Times New Roman"/>
        </w:rPr>
      </w:pPr>
      <w:r w:rsidRPr="00395EDB">
        <w:pict>
          <v:shape id="_x0000_s1028" type="#_x0000_t202" style="position:absolute;margin-left:350.95pt;margin-top:520.85pt;width:49.25pt;height:22.8pt;z-index:251665408" o:gfxdata="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N7khavYAAAADQEAAA8A&#10;AAAAAAAAAQAgAAAAIgAAAGRycy9kb3ducmV2LnhtbFBLAQIUABQAAAAIAIdO4kBVIdSkpQEAACkD&#10;AAAOAAAAAAAAAAEAIAAAACcBAABkcnMvZTJvRG9jLnhtbFBLBQYAAAAABgAGAFkBAAA+BQAAAAA=&#10;" filled="f" stroked="f">
            <v:textbox style="mso-fit-shape-to-text:t">
              <w:txbxContent>
                <w:p w:rsidR="00FA6070" w:rsidRDefault="00FA6070">
                  <w:r>
                    <w:rPr>
                      <w:rFonts w:hint="eastAsia"/>
                    </w:rPr>
                    <w:t>姜烯</w:t>
                  </w:r>
                </w:p>
              </w:txbxContent>
            </v:textbox>
          </v:shape>
        </w:pict>
      </w:r>
      <w:r w:rsidRPr="00395EDB">
        <w:pict>
          <v:shape id="文本框 25" o:spid="_x0000_s1027" type="#_x0000_t202" style="position:absolute;margin-left:350.95pt;margin-top:449.5pt;width:49.25pt;height:22.8pt;z-index:251666432" o:gfxdata="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Opf+G/YAAAACwEAAA8A&#10;AAAAAAAAAQAgAAAAIgAAAGRycy9kb3ducmV2LnhtbFBLAQIUABQAAAAIAIdO4kCEDJs7pQEAACkD&#10;AAAOAAAAAAAAAAEAIAAAACcBAABkcnMvZTJvRG9jLnhtbFBLBQYAAAAABgAGAFkBAAA+BQAAAAA=&#10;" filled="f" stroked="f">
            <v:textbox style="mso-fit-shape-to-text:t">
              <w:txbxContent>
                <w:p w:rsidR="00FA6070" w:rsidRDefault="00FA6070">
                  <w:r>
                    <w:rPr>
                      <w:rFonts w:hint="eastAsia"/>
                    </w:rPr>
                    <w:t>姜烯</w:t>
                  </w:r>
                </w:p>
              </w:txbxContent>
            </v:textbox>
          </v:shape>
        </w:pict>
      </w:r>
    </w:p>
    <w:p w:rsidR="00763F2B" w:rsidRPr="00395EDB" w:rsidRDefault="00763F2B">
      <w:pPr>
        <w:pStyle w:val="af8"/>
        <w:ind w:firstLine="420"/>
        <w:jc w:val="center"/>
        <w:rPr>
          <w:rFonts w:ascii="Times New Roman"/>
        </w:rPr>
      </w:pPr>
    </w:p>
    <w:p w:rsidR="00570320" w:rsidRPr="00395EDB" w:rsidRDefault="0004481D" w:rsidP="00570320">
      <w:pPr>
        <w:pStyle w:val="Default"/>
        <w:spacing w:line="360" w:lineRule="auto"/>
        <w:rPr>
          <w:rFonts w:ascii="Times New Roman" w:cs="Times New Roman"/>
          <w:sz w:val="18"/>
          <w:szCs w:val="18"/>
        </w:rPr>
      </w:pPr>
      <w:r w:rsidRPr="00395EDB">
        <w:rPr>
          <w:rFonts w:ascii="Times New Roman" w:cs="Times New Roman"/>
          <w:noProof/>
        </w:rPr>
        <w:lastRenderedPageBreak/>
        <w:pict>
          <v:shape id="_x0000_s1052" type="#_x0000_t202" style="position:absolute;margin-left:390.5pt;margin-top:18.55pt;width:19.45pt;height:23.55pt;z-index:251668480;mso-height-percent:200;mso-height-percent:200;mso-width-relative:margin;mso-height-relative:margin" strokecolor="white [3212]">
            <v:textbox style="mso-fit-shape-to-text:t">
              <w:txbxContent>
                <w:p w:rsidR="006D0082" w:rsidRDefault="006D0082" w:rsidP="006D0082">
                  <w:r>
                    <w:rPr>
                      <w:rFonts w:hint="eastAsia"/>
                    </w:rPr>
                    <w:t>B</w:t>
                  </w:r>
                </w:p>
              </w:txbxContent>
            </v:textbox>
          </v:shape>
        </w:pict>
      </w:r>
      <w:r w:rsidRPr="00395EDB">
        <w:rPr>
          <w:rFonts w:ascii="Times New Roman" w:cs="Times New Roman"/>
          <w:noProof/>
        </w:rPr>
        <w:pict>
          <v:shape id="_x0000_s1051" type="#_x0000_t202" style="position:absolute;margin-left:176.1pt;margin-top:14.6pt;width:19.45pt;height:23.55pt;z-index:251667456;mso-height-percent:200;mso-height-percent:200;mso-width-relative:margin;mso-height-relative:margin" strokecolor="white [3212]">
            <v:textbox style="mso-fit-shape-to-text:t">
              <w:txbxContent>
                <w:p w:rsidR="006D0082" w:rsidRDefault="006D0082" w:rsidP="006D0082">
                  <w:r>
                    <w:rPr>
                      <w:rFonts w:hint="eastAsia"/>
                    </w:rPr>
                    <w:t>A</w:t>
                  </w:r>
                </w:p>
              </w:txbxContent>
            </v:textbox>
          </v:shape>
        </w:pict>
      </w:r>
      <w:r w:rsidR="00B53B75" w:rsidRPr="00395EDB">
        <w:rPr>
          <w:rFonts w:ascii="Times New Roman" w:cs="Times New Roman"/>
          <w:noProof/>
        </w:rPr>
        <w:drawing>
          <wp:inline distT="0" distB="0" distL="114300" distR="114300">
            <wp:extent cx="2785730" cy="2084224"/>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
                    <pic:cNvPicPr>
                      <a:picLocks noChangeAspect="1"/>
                    </pic:cNvPicPr>
                  </pic:nvPicPr>
                  <pic:blipFill>
                    <a:blip r:embed="rId42"/>
                    <a:srcRect l="-4221" t="-3416" r="-2110" b="-1414"/>
                    <a:stretch>
                      <a:fillRect/>
                    </a:stretch>
                  </pic:blipFill>
                  <pic:spPr>
                    <a:xfrm>
                      <a:off x="0" y="0"/>
                      <a:ext cx="2785006" cy="2083682"/>
                    </a:xfrm>
                    <a:prstGeom prst="rect">
                      <a:avLst/>
                    </a:prstGeom>
                    <a:noFill/>
                    <a:ln>
                      <a:noFill/>
                    </a:ln>
                  </pic:spPr>
                </pic:pic>
              </a:graphicData>
            </a:graphic>
          </wp:inline>
        </w:drawing>
      </w:r>
      <w:r w:rsidR="00B53B75" w:rsidRPr="00395EDB">
        <w:rPr>
          <w:rFonts w:ascii="Times New Roman" w:cs="Times New Roman"/>
          <w:noProof/>
        </w:rPr>
        <w:drawing>
          <wp:inline distT="0" distB="0" distL="114300" distR="114300">
            <wp:extent cx="2544726" cy="2041802"/>
            <wp:effectExtent l="0" t="0" r="7974" b="0"/>
            <wp:docPr id="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6"/>
                    <pic:cNvPicPr>
                      <a:picLocks noChangeAspect="1"/>
                    </pic:cNvPicPr>
                  </pic:nvPicPr>
                  <pic:blipFill>
                    <a:blip r:embed="rId43"/>
                    <a:srcRect l="-2499" t="-345" r="861" b="-2623"/>
                    <a:stretch>
                      <a:fillRect/>
                    </a:stretch>
                  </pic:blipFill>
                  <pic:spPr>
                    <a:xfrm>
                      <a:off x="0" y="0"/>
                      <a:ext cx="2546637" cy="2043335"/>
                    </a:xfrm>
                    <a:prstGeom prst="rect">
                      <a:avLst/>
                    </a:prstGeom>
                    <a:noFill/>
                    <a:ln>
                      <a:noFill/>
                    </a:ln>
                  </pic:spPr>
                </pic:pic>
              </a:graphicData>
            </a:graphic>
          </wp:inline>
        </w:drawing>
      </w:r>
    </w:p>
    <w:p w:rsidR="00570320" w:rsidRPr="00395EDB" w:rsidRDefault="0004481D" w:rsidP="00570320">
      <w:pPr>
        <w:pStyle w:val="Default"/>
        <w:spacing w:line="360" w:lineRule="auto"/>
        <w:ind w:firstLineChars="100" w:firstLine="240"/>
        <w:rPr>
          <w:rFonts w:ascii="Times New Roman" w:cs="Times New Roman"/>
        </w:rPr>
      </w:pPr>
      <w:r w:rsidRPr="00395EDB">
        <w:rPr>
          <w:rFonts w:ascii="Times New Roman" w:cs="Times New Roman"/>
          <w:noProof/>
        </w:rPr>
        <w:pict>
          <v:shape id="_x0000_s1053" type="#_x0000_t202" style="position:absolute;left:0;text-align:left;margin-left:184.1pt;margin-top:21.5pt;width:19.45pt;height:23.55pt;z-index:251669504;mso-height-percent:200;mso-height-percent:200;mso-width-relative:margin;mso-height-relative:margin" strokecolor="white [3212]">
            <v:textbox style="mso-fit-shape-to-text:t">
              <w:txbxContent>
                <w:p w:rsidR="006D0082" w:rsidRDefault="006D0082" w:rsidP="006D0082">
                  <w:r>
                    <w:rPr>
                      <w:rFonts w:hint="eastAsia"/>
                    </w:rPr>
                    <w:t>C</w:t>
                  </w:r>
                </w:p>
              </w:txbxContent>
            </v:textbox>
          </v:shape>
        </w:pict>
      </w:r>
      <w:r w:rsidRPr="00395EDB">
        <w:rPr>
          <w:rFonts w:ascii="Times New Roman" w:cs="Times New Roman"/>
          <w:noProof/>
        </w:rPr>
        <w:pict>
          <v:shape id="_x0000_s1054" type="#_x0000_t202" style="position:absolute;left:0;text-align:left;margin-left:391pt;margin-top:14.45pt;width:19.45pt;height:23.55pt;z-index:251670528;mso-height-percent:200;mso-height-percent:200;mso-width-relative:margin;mso-height-relative:margin" strokecolor="white [3212]">
            <v:textbox style="mso-fit-shape-to-text:t">
              <w:txbxContent>
                <w:p w:rsidR="006D0082" w:rsidRDefault="006D0082" w:rsidP="006D0082">
                  <w:r>
                    <w:rPr>
                      <w:rFonts w:hint="eastAsia"/>
                    </w:rPr>
                    <w:t>D</w:t>
                  </w:r>
                </w:p>
              </w:txbxContent>
            </v:textbox>
          </v:shape>
        </w:pict>
      </w:r>
      <w:r w:rsidR="00B53B75" w:rsidRPr="00395EDB">
        <w:rPr>
          <w:rFonts w:ascii="Times New Roman" w:cs="Times New Roman"/>
          <w:noProof/>
        </w:rPr>
        <w:drawing>
          <wp:inline distT="0" distB="0" distL="114300" distR="114300">
            <wp:extent cx="2575295" cy="2113731"/>
            <wp:effectExtent l="19050" t="0" r="0" b="0"/>
            <wp:docPr id="2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9"/>
                    <pic:cNvPicPr>
                      <a:picLocks noChangeAspect="1"/>
                    </pic:cNvPicPr>
                  </pic:nvPicPr>
                  <pic:blipFill>
                    <a:blip r:embed="rId44"/>
                    <a:srcRect l="-639" t="-897" r="-79" b="-1587"/>
                    <a:stretch>
                      <a:fillRect/>
                    </a:stretch>
                  </pic:blipFill>
                  <pic:spPr>
                    <a:xfrm>
                      <a:off x="0" y="0"/>
                      <a:ext cx="2571155" cy="2110333"/>
                    </a:xfrm>
                    <a:prstGeom prst="rect">
                      <a:avLst/>
                    </a:prstGeom>
                    <a:noFill/>
                    <a:ln>
                      <a:noFill/>
                    </a:ln>
                  </pic:spPr>
                </pic:pic>
              </a:graphicData>
            </a:graphic>
          </wp:inline>
        </w:drawing>
      </w:r>
      <w:r w:rsidR="00B53B75" w:rsidRPr="00395EDB">
        <w:rPr>
          <w:rFonts w:ascii="Times New Roman" w:cs="Times New Roman"/>
          <w:noProof/>
        </w:rPr>
        <w:drawing>
          <wp:inline distT="0" distB="0" distL="114300" distR="114300">
            <wp:extent cx="2608521" cy="2121120"/>
            <wp:effectExtent l="0" t="0" r="0" b="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
                    <pic:cNvPicPr>
                      <a:picLocks noChangeAspect="1"/>
                    </pic:cNvPicPr>
                  </pic:nvPicPr>
                  <pic:blipFill>
                    <a:blip r:embed="rId45"/>
                    <a:srcRect l="-1273" t="-1932" r="-1440" b="-484"/>
                    <a:stretch>
                      <a:fillRect/>
                    </a:stretch>
                  </pic:blipFill>
                  <pic:spPr>
                    <a:xfrm>
                      <a:off x="0" y="0"/>
                      <a:ext cx="2607524" cy="2120309"/>
                    </a:xfrm>
                    <a:prstGeom prst="rect">
                      <a:avLst/>
                    </a:prstGeom>
                    <a:noFill/>
                    <a:ln>
                      <a:noFill/>
                    </a:ln>
                  </pic:spPr>
                </pic:pic>
              </a:graphicData>
            </a:graphic>
          </wp:inline>
        </w:drawing>
      </w:r>
    </w:p>
    <w:p w:rsidR="00763F2B" w:rsidRPr="00395EDB" w:rsidRDefault="00763F2B">
      <w:pPr>
        <w:pStyle w:val="af8"/>
        <w:ind w:firstLine="420"/>
        <w:jc w:val="center"/>
        <w:rPr>
          <w:rFonts w:ascii="Times New Roman"/>
        </w:rPr>
      </w:pPr>
    </w:p>
    <w:p w:rsidR="00763F2B" w:rsidRPr="00395EDB" w:rsidRDefault="00FA6070">
      <w:pPr>
        <w:pStyle w:val="af8"/>
        <w:ind w:firstLine="420"/>
        <w:jc w:val="center"/>
      </w:pPr>
      <w:r w:rsidRPr="00395EDB">
        <w:rPr>
          <w:rFonts w:hint="eastAsia"/>
        </w:rPr>
        <w:t>图</w:t>
      </w:r>
      <w:r w:rsidRPr="00395EDB">
        <w:t xml:space="preserve">A.2  4 </w:t>
      </w:r>
      <w:r w:rsidRPr="00395EDB">
        <w:rPr>
          <w:rFonts w:hint="eastAsia"/>
        </w:rPr>
        <w:t>种易挥发外源杂质混合标准溶液的选择离子监测</w:t>
      </w:r>
      <w:r w:rsidRPr="00395EDB">
        <w:t>(SIM)</w:t>
      </w:r>
      <w:r w:rsidRPr="00395EDB">
        <w:rPr>
          <w:rFonts w:hint="eastAsia"/>
        </w:rPr>
        <w:t>色谱图</w:t>
      </w:r>
    </w:p>
    <w:p w:rsidR="006F13BC" w:rsidRPr="00395EDB" w:rsidRDefault="006F13BC">
      <w:pPr>
        <w:pStyle w:val="af8"/>
        <w:ind w:firstLine="420"/>
        <w:jc w:val="center"/>
      </w:pPr>
      <w:r w:rsidRPr="00395EDB">
        <w:rPr>
          <w:rFonts w:hint="eastAsia"/>
        </w:rPr>
        <w:t>A.肉桂醛；B.茴香脑；C.丁香酚；D.姜烯</w:t>
      </w:r>
    </w:p>
    <w:p w:rsidR="00763F2B" w:rsidRDefault="00FA6070">
      <w:pPr>
        <w:pStyle w:val="af8"/>
        <w:ind w:firstLine="420"/>
        <w:jc w:val="center"/>
      </w:pPr>
      <w:r w:rsidRPr="00395EDB">
        <w:t>_____________</w:t>
      </w:r>
    </w:p>
    <w:sectPr w:rsidR="00763F2B" w:rsidSect="00763F2B">
      <w:pgSz w:w="11907" w:h="16839"/>
      <w:pgMar w:top="1418" w:right="1134" w:bottom="1134" w:left="1418" w:header="1418" w:footer="85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3B75" w:rsidRDefault="00B53B75" w:rsidP="00763F2B">
      <w:r>
        <w:separator/>
      </w:r>
    </w:p>
  </w:endnote>
  <w:endnote w:type="continuationSeparator" w:id="1">
    <w:p w:rsidR="00B53B75" w:rsidRDefault="00B53B75" w:rsidP="00763F2B">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070" w:rsidRDefault="0004481D">
    <w:pPr>
      <w:pStyle w:val="af1"/>
      <w:framePr w:wrap="around" w:vAnchor="text" w:hAnchor="margin" w:xAlign="inside" w:y="1"/>
      <w:ind w:left="-100" w:firstLine="360"/>
      <w:rPr>
        <w:rStyle w:val="af6"/>
      </w:rPr>
    </w:pPr>
    <w:r>
      <w:rPr>
        <w:rStyle w:val="af6"/>
      </w:rPr>
      <w:fldChar w:fldCharType="begin"/>
    </w:r>
    <w:r w:rsidR="00FA6070">
      <w:rPr>
        <w:rStyle w:val="af6"/>
      </w:rPr>
      <w:instrText xml:space="preserve">PAGE  </w:instrText>
    </w:r>
    <w:r>
      <w:rPr>
        <w:rStyle w:val="af6"/>
      </w:rPr>
      <w:fldChar w:fldCharType="separate"/>
    </w:r>
    <w:r w:rsidR="00FA6070">
      <w:rPr>
        <w:rStyle w:val="af6"/>
      </w:rPr>
      <w:t>II</w:t>
    </w:r>
    <w:r>
      <w:rPr>
        <w:rStyle w:val="af6"/>
      </w:rPr>
      <w:fldChar w:fldCharType="end"/>
    </w:r>
  </w:p>
  <w:p w:rsidR="00FA6070" w:rsidRDefault="00FA6070">
    <w:pPr>
      <w:pStyle w:val="af1"/>
      <w:ind w:left="-10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070" w:rsidRDefault="00FA6070">
    <w:pPr>
      <w:pStyle w:val="aff6"/>
      <w:ind w:right="360"/>
      <w:rPr>
        <w:rStyle w:val="af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070" w:rsidRDefault="00FA6070">
    <w:pPr>
      <w:pStyle w:val="af1"/>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070" w:rsidRDefault="0004481D">
    <w:pPr>
      <w:pStyle w:val="aff6"/>
      <w:rPr>
        <w:rStyle w:val="af6"/>
      </w:rPr>
    </w:pPr>
    <w:r>
      <w:rPr>
        <w:rStyle w:val="af6"/>
      </w:rPr>
      <w:fldChar w:fldCharType="begin"/>
    </w:r>
    <w:r w:rsidR="00FA6070">
      <w:rPr>
        <w:rStyle w:val="af6"/>
      </w:rPr>
      <w:instrText xml:space="preserve">PAGE  </w:instrText>
    </w:r>
    <w:r>
      <w:rPr>
        <w:rStyle w:val="af6"/>
      </w:rPr>
      <w:fldChar w:fldCharType="separate"/>
    </w:r>
    <w:r w:rsidR="00395EDB">
      <w:rPr>
        <w:rStyle w:val="af6"/>
        <w:noProof/>
      </w:rPr>
      <w:t>I</w:t>
    </w:r>
    <w:r>
      <w:rPr>
        <w:rStyle w:val="af6"/>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070" w:rsidRDefault="0004481D">
    <w:pPr>
      <w:pStyle w:val="aff6"/>
      <w:jc w:val="both"/>
      <w:rPr>
        <w:rStyle w:val="af6"/>
      </w:rPr>
    </w:pPr>
    <w:r>
      <w:rPr>
        <w:rStyle w:val="af6"/>
      </w:rPr>
      <w:fldChar w:fldCharType="begin"/>
    </w:r>
    <w:r w:rsidR="00FA6070">
      <w:rPr>
        <w:rStyle w:val="af6"/>
      </w:rPr>
      <w:instrText xml:space="preserve">PAGE  </w:instrText>
    </w:r>
    <w:r>
      <w:rPr>
        <w:rStyle w:val="af6"/>
      </w:rPr>
      <w:fldChar w:fldCharType="separate"/>
    </w:r>
    <w:r w:rsidR="00395EDB">
      <w:rPr>
        <w:rStyle w:val="af6"/>
        <w:noProof/>
      </w:rPr>
      <w:t>10</w:t>
    </w:r>
    <w:r>
      <w:rPr>
        <w:rStyle w:val="af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3B75" w:rsidRDefault="00B53B75" w:rsidP="00763F2B">
      <w:r>
        <w:separator/>
      </w:r>
    </w:p>
  </w:footnote>
  <w:footnote w:type="continuationSeparator" w:id="1">
    <w:p w:rsidR="00B53B75" w:rsidRDefault="00B53B75" w:rsidP="00763F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070" w:rsidRDefault="00FA6070">
    <w:pPr>
      <w:jc w:val="right"/>
    </w:pPr>
    <w:r>
      <w:rPr>
        <w:rFonts w:ascii="黑体" w:eastAsia="黑体"/>
      </w:rPr>
      <w:t>DB44/T 1933</w:t>
    </w:r>
    <w:r>
      <w:rPr>
        <w:rFonts w:ascii="黑体" w:eastAsia="黑体"/>
      </w:rPr>
      <w:t>—</w:t>
    </w:r>
    <w:r>
      <w:rPr>
        <w:rFonts w:ascii="黑体" w:eastAsia="黑体"/>
      </w:rPr>
      <w:t>2016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070" w:rsidRDefault="00FA6070">
    <w:pPr>
      <w:pStyle w:val="af2"/>
      <w:pBdr>
        <w:top w:val="none" w:sz="0" w:space="0" w:color="auto"/>
        <w:left w:val="none" w:sz="0" w:space="0" w:color="auto"/>
        <w:bottom w:val="none" w:sz="0" w:space="0" w:color="auto"/>
        <w:right w:val="none" w:sz="0" w:space="0" w:color="auto"/>
      </w:pBdr>
    </w:pPr>
    <w:r>
      <w:rPr>
        <w:rFonts w:hint="eastAsia"/>
      </w:rPr>
      <w:t>附件</w:t>
    </w:r>
    <w:r>
      <w:t xml:space="preserve">3 </w:t>
    </w:r>
    <w:r>
      <w:rPr>
        <w:rFonts w:hint="eastAsia"/>
      </w:rPr>
      <w:t>广东省分析测试协会团体标准封面格式</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070" w:rsidRDefault="00FA6070">
    <w:pPr>
      <w:pStyle w:val="aff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070" w:rsidRDefault="00FA6070">
    <w:pPr>
      <w:pStyle w:val="a8"/>
      <w:numPr>
        <w:ilvl w:val="0"/>
        <w:numId w:val="0"/>
      </w:numPr>
      <w:ind w:left="7371"/>
    </w:pPr>
    <w:r>
      <w:t>T/GAIA</w:t>
    </w:r>
    <w:r>
      <w:rPr>
        <w:color w:val="000000"/>
      </w:rPr>
      <w:t>xxx</w:t>
    </w:r>
    <w:r>
      <w:rPr>
        <w:color w:val="000000"/>
      </w:rPr>
      <w:t>—</w:t>
    </w:r>
    <w:r>
      <w:t>xxxx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070" w:rsidRDefault="00FA6070">
    <w:pPr>
      <w:pStyle w:val="1"/>
      <w:wordWrap w:val="0"/>
      <w:spacing w:before="0" w:line="400" w:lineRule="exact"/>
    </w:pPr>
    <w:r>
      <w:rPr>
        <w:rFonts w:ascii="黑体" w:eastAsia="黑体"/>
      </w:rPr>
      <w:t>T/GAIA</w:t>
    </w:r>
    <w:r>
      <w:rPr>
        <w:rFonts w:ascii="黑体" w:eastAsia="黑体"/>
        <w:color w:val="000000"/>
      </w:rPr>
      <w:t>xxx</w:t>
    </w:r>
    <w:r>
      <w:rPr>
        <w:rFonts w:ascii="黑体" w:eastAsia="黑体"/>
        <w:color w:val="000000"/>
      </w:rPr>
      <w:t>—</w:t>
    </w:r>
    <w:r>
      <w:rPr>
        <w:rFonts w:ascii="黑体" w:eastAsia="黑体"/>
      </w:rP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7C2AF5"/>
    <w:multiLevelType w:val="multilevel"/>
    <w:tmpl w:val="557C2AF5"/>
    <w:lvl w:ilvl="0">
      <w:start w:val="1"/>
      <w:numFmt w:val="decimal"/>
      <w:pStyle w:val="a"/>
      <w:suff w:val="nothing"/>
      <w:lvlText w:val="图%1　"/>
      <w:lvlJc w:val="left"/>
      <w:rPr>
        <w:rFonts w:ascii="黑体" w:eastAsia="黑体" w:hAnsi="Times New Roman" w:cs="Times New Roman" w:hint="eastAsia"/>
        <w:b w:val="0"/>
        <w:i w:val="0"/>
        <w:sz w:val="21"/>
      </w:rPr>
    </w:lvl>
    <w:lvl w:ilvl="1">
      <w:start w:val="1"/>
      <w:numFmt w:val="decimal"/>
      <w:suff w:val="nothing"/>
      <w:lvlText w:val="%1%2　"/>
      <w:lvlJc w:val="left"/>
      <w:rPr>
        <w:rFonts w:ascii="Times New Roman" w:eastAsia="黑体" w:hAnsi="Times New Roman" w:cs="Times New Roman" w:hint="default"/>
        <w:b w:val="0"/>
        <w:i w:val="0"/>
        <w:sz w:val="21"/>
      </w:rPr>
    </w:lvl>
    <w:lvl w:ilvl="2">
      <w:start w:val="1"/>
      <w:numFmt w:val="decimal"/>
      <w:suff w:val="nothing"/>
      <w:lvlText w:val="%1%2.%3　"/>
      <w:lvlJc w:val="left"/>
      <w:rPr>
        <w:rFonts w:ascii="Times New Roman" w:eastAsia="黑体" w:hAnsi="Times New Roman" w:cs="Times New Roman" w:hint="default"/>
        <w:b w:val="0"/>
        <w:i w:val="0"/>
        <w:sz w:val="21"/>
      </w:rPr>
    </w:lvl>
    <w:lvl w:ilvl="3">
      <w:start w:val="1"/>
      <w:numFmt w:val="decimal"/>
      <w:suff w:val="nothing"/>
      <w:lvlText w:val="%1%2.%3.%4　"/>
      <w:lvlJc w:val="left"/>
      <w:rPr>
        <w:rFonts w:ascii="Times New Roman" w:eastAsia="黑体" w:hAnsi="Times New Roman" w:cs="Times New Roman" w:hint="default"/>
        <w:b w:val="0"/>
        <w:i w:val="0"/>
        <w:sz w:val="21"/>
      </w:rPr>
    </w:lvl>
    <w:lvl w:ilvl="4">
      <w:start w:val="1"/>
      <w:numFmt w:val="decimal"/>
      <w:suff w:val="nothing"/>
      <w:lvlText w:val="%1%2.%3.%4.%5　"/>
      <w:lvlJc w:val="left"/>
      <w:rPr>
        <w:rFonts w:ascii="Times New Roman" w:eastAsia="黑体" w:hAnsi="Times New Roman" w:cs="Times New Roman" w:hint="default"/>
        <w:b w:val="0"/>
        <w:i w:val="0"/>
        <w:sz w:val="21"/>
      </w:rPr>
    </w:lvl>
    <w:lvl w:ilvl="5">
      <w:start w:val="1"/>
      <w:numFmt w:val="decimal"/>
      <w:suff w:val="nothing"/>
      <w:lvlText w:val="%1%2.%3.%4.%5.%6　"/>
      <w:lvlJc w:val="left"/>
      <w:rPr>
        <w:rFonts w:ascii="Times New Roman" w:eastAsia="黑体" w:hAnsi="Times New Roman" w:cs="Times New Roman" w:hint="default"/>
        <w:b w:val="0"/>
        <w:i w:val="0"/>
        <w:sz w:val="21"/>
      </w:rPr>
    </w:lvl>
    <w:lvl w:ilvl="6">
      <w:start w:val="1"/>
      <w:numFmt w:val="decimal"/>
      <w:suff w:val="nothing"/>
      <w:lvlText w:val="%1%2.%3.%4.%5.%6.%7　"/>
      <w:lvlJc w:val="left"/>
      <w:rPr>
        <w:rFonts w:ascii="Times New Roman" w:eastAsia="黑体" w:hAnsi="Times New Roman" w:cs="Times New Roman" w:hint="default"/>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
    <w:nsid w:val="646260FA"/>
    <w:multiLevelType w:val="multilevel"/>
    <w:tmpl w:val="646260FA"/>
    <w:lvl w:ilvl="0">
      <w:start w:val="1"/>
      <w:numFmt w:val="decimal"/>
      <w:pStyle w:val="a0"/>
      <w:suff w:val="nothing"/>
      <w:lvlText w:val="表%1　"/>
      <w:lvlJc w:val="left"/>
      <w:pPr>
        <w:ind w:left="3403"/>
      </w:pPr>
      <w:rPr>
        <w:rFonts w:ascii="黑体" w:eastAsia="黑体" w:hAnsi="Times New Roman" w:cs="Times New Roman" w:hint="eastAsia"/>
        <w:b w:val="0"/>
        <w:i w:val="0"/>
        <w:sz w:val="21"/>
      </w:rPr>
    </w:lvl>
    <w:lvl w:ilvl="1">
      <w:start w:val="1"/>
      <w:numFmt w:val="decimal"/>
      <w:lvlText w:val="%1.%2"/>
      <w:lvlJc w:val="left"/>
      <w:pPr>
        <w:tabs>
          <w:tab w:val="left" w:pos="992"/>
        </w:tabs>
        <w:ind w:left="992" w:hanging="567"/>
      </w:pPr>
      <w:rPr>
        <w:rFonts w:cs="Times New Roman" w:hint="eastAsia"/>
      </w:rPr>
    </w:lvl>
    <w:lvl w:ilvl="2">
      <w:start w:val="1"/>
      <w:numFmt w:val="decimal"/>
      <w:lvlText w:val="%1.%2.%3"/>
      <w:lvlJc w:val="left"/>
      <w:pPr>
        <w:tabs>
          <w:tab w:val="left" w:pos="1418"/>
        </w:tabs>
        <w:ind w:left="1418" w:hanging="567"/>
      </w:pPr>
      <w:rPr>
        <w:rFonts w:cs="Times New Roman" w:hint="eastAsia"/>
      </w:rPr>
    </w:lvl>
    <w:lvl w:ilvl="3">
      <w:start w:val="1"/>
      <w:numFmt w:val="decimal"/>
      <w:lvlText w:val="%1.%2.%3.%4"/>
      <w:lvlJc w:val="left"/>
      <w:pPr>
        <w:tabs>
          <w:tab w:val="left" w:pos="1984"/>
        </w:tabs>
        <w:ind w:left="1984" w:hanging="708"/>
      </w:pPr>
      <w:rPr>
        <w:rFonts w:cs="Times New Roman" w:hint="eastAsia"/>
      </w:rPr>
    </w:lvl>
    <w:lvl w:ilvl="4">
      <w:start w:val="1"/>
      <w:numFmt w:val="decimal"/>
      <w:lvlText w:val="%1.%2.%3.%4.%5"/>
      <w:lvlJc w:val="left"/>
      <w:pPr>
        <w:tabs>
          <w:tab w:val="left" w:pos="2551"/>
        </w:tabs>
        <w:ind w:left="2551" w:hanging="850"/>
      </w:pPr>
      <w:rPr>
        <w:rFonts w:cs="Times New Roman" w:hint="eastAsia"/>
      </w:rPr>
    </w:lvl>
    <w:lvl w:ilvl="5">
      <w:start w:val="1"/>
      <w:numFmt w:val="decimal"/>
      <w:lvlText w:val="%1.%2.%3.%4.%5.%6"/>
      <w:lvlJc w:val="left"/>
      <w:pPr>
        <w:tabs>
          <w:tab w:val="left" w:pos="3260"/>
        </w:tabs>
        <w:ind w:left="3260" w:hanging="1134"/>
      </w:pPr>
      <w:rPr>
        <w:rFonts w:cs="Times New Roman" w:hint="eastAsia"/>
      </w:rPr>
    </w:lvl>
    <w:lvl w:ilvl="6">
      <w:start w:val="1"/>
      <w:numFmt w:val="decimal"/>
      <w:lvlText w:val="%1.%2.%3.%4.%5.%6.%7"/>
      <w:lvlJc w:val="left"/>
      <w:pPr>
        <w:tabs>
          <w:tab w:val="left" w:pos="3827"/>
        </w:tabs>
        <w:ind w:left="3827" w:hanging="1276"/>
      </w:pPr>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2">
    <w:nsid w:val="657D3FBC"/>
    <w:multiLevelType w:val="multilevel"/>
    <w:tmpl w:val="657D3FBC"/>
    <w:lvl w:ilvl="0">
      <w:start w:val="1"/>
      <w:numFmt w:val="upperLetter"/>
      <w:pStyle w:val="a1"/>
      <w:suff w:val="nothing"/>
      <w:lvlText w:val="附　录　%1"/>
      <w:lvlJc w:val="left"/>
      <w:rPr>
        <w:rFonts w:ascii="黑体" w:eastAsia="黑体" w:hAnsi="Times New Roman" w:cs="Times New Roman" w:hint="eastAsia"/>
        <w:b w:val="0"/>
        <w:i w:val="0"/>
        <w:sz w:val="21"/>
      </w:rPr>
    </w:lvl>
    <w:lvl w:ilvl="1">
      <w:start w:val="1"/>
      <w:numFmt w:val="decimal"/>
      <w:pStyle w:val="a2"/>
      <w:suff w:val="nothing"/>
      <w:lvlText w:val="%1.%2　"/>
      <w:lvlJc w:val="left"/>
      <w:rPr>
        <w:rFonts w:ascii="黑体" w:eastAsia="黑体" w:hAnsi="Times New Roman" w:cs="Times New Roman" w:hint="eastAsia"/>
        <w:b w:val="0"/>
        <w:i w:val="0"/>
        <w:snapToGrid/>
        <w:spacing w:val="0"/>
        <w:w w:val="100"/>
        <w:kern w:val="21"/>
        <w:sz w:val="21"/>
      </w:rPr>
    </w:lvl>
    <w:lvl w:ilvl="2">
      <w:start w:val="1"/>
      <w:numFmt w:val="decimal"/>
      <w:pStyle w:val="a3"/>
      <w:suff w:val="nothing"/>
      <w:lvlText w:val="%1.%2.%3　"/>
      <w:lvlJc w:val="left"/>
      <w:rPr>
        <w:rFonts w:ascii="黑体" w:eastAsia="黑体" w:hAnsi="Times New Roman" w:cs="Times New Roman" w:hint="eastAsia"/>
        <w:b w:val="0"/>
        <w:i w:val="0"/>
        <w:sz w:val="21"/>
      </w:rPr>
    </w:lvl>
    <w:lvl w:ilvl="3">
      <w:start w:val="1"/>
      <w:numFmt w:val="decimal"/>
      <w:pStyle w:val="a4"/>
      <w:suff w:val="nothing"/>
      <w:lvlText w:val="%1.%2.%3.%4　"/>
      <w:lvlJc w:val="left"/>
      <w:rPr>
        <w:rFonts w:ascii="黑体" w:eastAsia="黑体" w:hAnsi="Times New Roman" w:cs="Times New Roman" w:hint="eastAsia"/>
        <w:b w:val="0"/>
        <w:i w:val="0"/>
        <w:sz w:val="21"/>
      </w:rPr>
    </w:lvl>
    <w:lvl w:ilvl="4">
      <w:start w:val="1"/>
      <w:numFmt w:val="decimal"/>
      <w:pStyle w:val="a5"/>
      <w:suff w:val="nothing"/>
      <w:lvlText w:val="%1.%2.%3.%4.%5　"/>
      <w:lvlJc w:val="left"/>
      <w:rPr>
        <w:rFonts w:ascii="黑体" w:eastAsia="黑体" w:hAnsi="Times New Roman" w:cs="Times New Roman" w:hint="eastAsia"/>
        <w:b w:val="0"/>
        <w:i w:val="0"/>
        <w:sz w:val="21"/>
      </w:rPr>
    </w:lvl>
    <w:lvl w:ilvl="5">
      <w:start w:val="1"/>
      <w:numFmt w:val="decimal"/>
      <w:pStyle w:val="a6"/>
      <w:suff w:val="nothing"/>
      <w:lvlText w:val="%1.%2.%3.%4.%5.%6　"/>
      <w:lvlJc w:val="left"/>
      <w:rPr>
        <w:rFonts w:ascii="黑体" w:eastAsia="黑体" w:hAnsi="Times New Roman" w:cs="Times New Roman" w:hint="eastAsia"/>
        <w:b w:val="0"/>
        <w:i w:val="0"/>
        <w:sz w:val="21"/>
      </w:rPr>
    </w:lvl>
    <w:lvl w:ilvl="6">
      <w:start w:val="1"/>
      <w:numFmt w:val="decimal"/>
      <w:pStyle w:val="a7"/>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3">
    <w:nsid w:val="6CEA2025"/>
    <w:multiLevelType w:val="multilevel"/>
    <w:tmpl w:val="6CEA2025"/>
    <w:lvl w:ilvl="0">
      <w:start w:val="1"/>
      <w:numFmt w:val="none"/>
      <w:suff w:val="nothing"/>
      <w:lvlText w:val="%1"/>
      <w:lvlJc w:val="left"/>
      <w:rPr>
        <w:rFonts w:ascii="Times New Roman" w:hAnsi="Times New Roman" w:cs="Times New Roman" w:hint="default"/>
        <w:b/>
        <w:i w:val="0"/>
        <w:sz w:val="21"/>
      </w:rPr>
    </w:lvl>
    <w:lvl w:ilvl="1">
      <w:start w:val="1"/>
      <w:numFmt w:val="decimal"/>
      <w:pStyle w:val="a8"/>
      <w:suff w:val="nothing"/>
      <w:lvlText w:val="%1%2　"/>
      <w:lvlJc w:val="left"/>
      <w:pPr>
        <w:ind w:left="7371"/>
      </w:pPr>
      <w:rPr>
        <w:rFonts w:ascii="Times New Roman" w:eastAsia="黑体" w:hAnsi="Times New Roman" w:cs="Times New Roman" w:hint="default"/>
        <w:b w:val="0"/>
        <w:bCs w:val="0"/>
        <w:i w:val="0"/>
        <w:iCs w:val="0"/>
        <w:caps w:val="0"/>
        <w:smallCaps w:val="0"/>
        <w:strike w:val="0"/>
        <w:dstrike w:val="0"/>
        <w:vanish w:val="0"/>
        <w:color w:val="000000"/>
        <w:spacing w:val="0"/>
        <w:kern w:val="0"/>
        <w:position w:val="0"/>
        <w:sz w:val="21"/>
        <w:u w:val="none"/>
        <w:vertAlign w:val="baseline"/>
      </w:rPr>
    </w:lvl>
    <w:lvl w:ilvl="2">
      <w:start w:val="1"/>
      <w:numFmt w:val="decimal"/>
      <w:suff w:val="nothing"/>
      <w:lvlText w:val="%1%2.%3　"/>
      <w:lvlJc w:val="left"/>
      <w:pPr>
        <w:ind w:left="2977"/>
      </w:pPr>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pStyle w:val="a9"/>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num w:numId="1">
    <w:abstractNumId w:val="3"/>
  </w:num>
  <w:num w:numId="2">
    <w:abstractNumId w:val="1"/>
  </w:num>
  <w:num w:numId="3">
    <w:abstractNumId w:val="0"/>
  </w:num>
  <w:num w:numId="4">
    <w:abstractNumId w:val="2"/>
  </w:num>
  <w:num w:numId="5">
    <w:abstractNumId w:val="3"/>
    <w:lvlOverride w:ilvl="0">
      <w:lvl w:ilvl="0" w:tentative="1">
        <w:start w:val="1"/>
        <w:numFmt w:val="none"/>
        <w:suff w:val="nothing"/>
        <w:lvlText w:val="%1"/>
        <w:lvlJc w:val="left"/>
        <w:rPr>
          <w:rFonts w:ascii="Times New Roman" w:hAnsi="Times New Roman" w:cs="Times New Roman" w:hint="default"/>
          <w:b/>
          <w:i w:val="0"/>
          <w:sz w:val="21"/>
        </w:rPr>
      </w:lvl>
    </w:lvlOverride>
    <w:lvlOverride w:ilvl="1">
      <w:lvl w:ilvl="1">
        <w:start w:val="1"/>
        <w:numFmt w:val="decimal"/>
        <w:pStyle w:val="a8"/>
        <w:suff w:val="nothing"/>
        <w:lvlText w:val="%1%2　"/>
        <w:lvlJc w:val="right"/>
        <w:rPr>
          <w:rFonts w:ascii="Times New Roman" w:eastAsia="黑体" w:hAnsi="Times New Roman" w:cs="Times New Roman" w:hint="default"/>
          <w:b w:val="0"/>
          <w:bCs w:val="0"/>
          <w:i w:val="0"/>
          <w:iCs w:val="0"/>
          <w:caps w:val="0"/>
          <w:smallCaps w:val="0"/>
          <w:strike w:val="0"/>
          <w:dstrike w:val="0"/>
          <w:vanish w:val="0"/>
          <w:color w:val="000000"/>
          <w:spacing w:val="0"/>
          <w:kern w:val="0"/>
          <w:position w:val="0"/>
          <w:sz w:val="21"/>
          <w:u w:val="none"/>
          <w:vertAlign w:val="baseline"/>
        </w:rPr>
      </w:lvl>
    </w:lvlOverride>
    <w:lvlOverride w:ilvl="2">
      <w:lvl w:ilvl="2" w:tentative="1">
        <w:start w:val="1"/>
        <w:numFmt w:val="decimal"/>
        <w:suff w:val="nothing"/>
        <w:lvlText w:val="%1%2.%3　"/>
        <w:lvlJc w:val="left"/>
        <w:pPr>
          <w:ind w:left="2977"/>
        </w:pPr>
        <w:rPr>
          <w:rFonts w:ascii="黑体" w:eastAsia="黑体" w:hAnsi="Times New Roman" w:cs="Times New Roman" w:hint="eastAsia"/>
          <w:b w:val="0"/>
          <w:i w:val="0"/>
          <w:sz w:val="21"/>
        </w:rPr>
      </w:lvl>
    </w:lvlOverride>
    <w:lvlOverride w:ilvl="3">
      <w:lvl w:ilvl="3" w:tentative="1">
        <w:start w:val="1"/>
        <w:numFmt w:val="decimal"/>
        <w:suff w:val="nothing"/>
        <w:lvlText w:val="%1%2.%3.%4　"/>
        <w:lvlJc w:val="left"/>
        <w:rPr>
          <w:rFonts w:ascii="黑体" w:eastAsia="黑体" w:hAnsi="Times New Roman" w:cs="Times New Roman" w:hint="eastAsia"/>
          <w:b w:val="0"/>
          <w:i w:val="0"/>
          <w:sz w:val="21"/>
        </w:rPr>
      </w:lvl>
    </w:lvlOverride>
    <w:lvlOverride w:ilvl="4">
      <w:lvl w:ilvl="4" w:tentative="1">
        <w:start w:val="1"/>
        <w:numFmt w:val="decimal"/>
        <w:pStyle w:val="a9"/>
        <w:suff w:val="nothing"/>
        <w:lvlText w:val="%1%2.%3.%4.%5　"/>
        <w:lvlJc w:val="left"/>
        <w:rPr>
          <w:rFonts w:ascii="黑体" w:eastAsia="黑体" w:hAnsi="Times New Roman" w:cs="Times New Roman" w:hint="eastAsia"/>
          <w:b w:val="0"/>
          <w:i w:val="0"/>
          <w:sz w:val="21"/>
        </w:rPr>
      </w:lvl>
    </w:lvlOverride>
    <w:lvlOverride w:ilvl="5">
      <w:lvl w:ilvl="5" w:tentative="1">
        <w:start w:val="1"/>
        <w:numFmt w:val="decimal"/>
        <w:suff w:val="nothing"/>
        <w:lvlText w:val="%1%2.%3.%4.%5.%6　"/>
        <w:lvlJc w:val="left"/>
        <w:rPr>
          <w:rFonts w:ascii="黑体" w:eastAsia="黑体" w:hAnsi="Times New Roman" w:cs="Times New Roman" w:hint="eastAsia"/>
          <w:b w:val="0"/>
          <w:i w:val="0"/>
          <w:sz w:val="21"/>
        </w:rPr>
      </w:lvl>
    </w:lvlOverride>
    <w:lvlOverride w:ilvl="6">
      <w:lvl w:ilvl="6" w:tentative="1">
        <w:start w:val="1"/>
        <w:numFmt w:val="decimal"/>
        <w:suff w:val="nothing"/>
        <w:lvlText w:val="%1%2.%3.%4.%5.%6.%7　"/>
        <w:lvlJc w:val="left"/>
        <w:rPr>
          <w:rFonts w:ascii="黑体" w:eastAsia="黑体" w:hAnsi="Times New Roman" w:cs="Times New Roman" w:hint="eastAsia"/>
          <w:b w:val="0"/>
          <w:i w:val="0"/>
          <w:sz w:val="21"/>
        </w:rPr>
      </w:lvl>
    </w:lvlOverride>
    <w:lvlOverride w:ilvl="7">
      <w:lvl w:ilvl="7" w:tentative="1">
        <w:start w:val="1"/>
        <w:numFmt w:val="decimal"/>
        <w:lvlText w:val="%1.%2.%3.%4.%5.%6.%7.%8"/>
        <w:lvlJc w:val="left"/>
        <w:pPr>
          <w:tabs>
            <w:tab w:val="left" w:pos="4351"/>
          </w:tabs>
          <w:ind w:left="3969" w:hanging="1418"/>
        </w:pPr>
        <w:rPr>
          <w:rFonts w:cs="Times New Roman" w:hint="eastAsia"/>
        </w:rPr>
      </w:lvl>
    </w:lvlOverride>
    <w:lvlOverride w:ilvl="8">
      <w:lvl w:ilvl="8" w:tentative="1">
        <w:start w:val="1"/>
        <w:numFmt w:val="decimal"/>
        <w:lvlText w:val="%1.%2.%3.%4.%5.%6.%7.%8.%9"/>
        <w:lvlJc w:val="left"/>
        <w:pPr>
          <w:tabs>
            <w:tab w:val="left" w:pos="4777"/>
          </w:tabs>
          <w:ind w:left="4677" w:hanging="1700"/>
        </w:pPr>
        <w:rPr>
          <w:rFonts w:cs="Times New Roman" w:hint="eastAsia"/>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6"/>
  <w:embedSystemFonts/>
  <w:bordersDoNotSurroundHeader/>
  <w:bordersDoNotSurroundFooter/>
  <w:trackRevisions/>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921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3D35FD0"/>
    <w:rsid w:val="00001CC5"/>
    <w:rsid w:val="00005574"/>
    <w:rsid w:val="000220EA"/>
    <w:rsid w:val="00032041"/>
    <w:rsid w:val="0004481D"/>
    <w:rsid w:val="00045037"/>
    <w:rsid w:val="00050776"/>
    <w:rsid w:val="000511F9"/>
    <w:rsid w:val="00051635"/>
    <w:rsid w:val="00071371"/>
    <w:rsid w:val="0007244B"/>
    <w:rsid w:val="00094DE4"/>
    <w:rsid w:val="00096B8C"/>
    <w:rsid w:val="000A40AD"/>
    <w:rsid w:val="000D007D"/>
    <w:rsid w:val="000E0ED5"/>
    <w:rsid w:val="000E6069"/>
    <w:rsid w:val="00105CB5"/>
    <w:rsid w:val="00105ED9"/>
    <w:rsid w:val="00115370"/>
    <w:rsid w:val="00115AF5"/>
    <w:rsid w:val="001249D1"/>
    <w:rsid w:val="00131EAC"/>
    <w:rsid w:val="00137816"/>
    <w:rsid w:val="00147175"/>
    <w:rsid w:val="0015125B"/>
    <w:rsid w:val="00152E66"/>
    <w:rsid w:val="00170C91"/>
    <w:rsid w:val="0017218C"/>
    <w:rsid w:val="00172982"/>
    <w:rsid w:val="00181688"/>
    <w:rsid w:val="00191DE1"/>
    <w:rsid w:val="00193C63"/>
    <w:rsid w:val="00195E77"/>
    <w:rsid w:val="001A16FA"/>
    <w:rsid w:val="001A620E"/>
    <w:rsid w:val="001B27E9"/>
    <w:rsid w:val="001B5E37"/>
    <w:rsid w:val="001D2529"/>
    <w:rsid w:val="001D3E3A"/>
    <w:rsid w:val="00204F78"/>
    <w:rsid w:val="002063E8"/>
    <w:rsid w:val="00227650"/>
    <w:rsid w:val="00234A50"/>
    <w:rsid w:val="00235601"/>
    <w:rsid w:val="00244FE8"/>
    <w:rsid w:val="002461F7"/>
    <w:rsid w:val="00263D9B"/>
    <w:rsid w:val="002660DA"/>
    <w:rsid w:val="0027408F"/>
    <w:rsid w:val="00285500"/>
    <w:rsid w:val="00295169"/>
    <w:rsid w:val="002A0DE4"/>
    <w:rsid w:val="002A1975"/>
    <w:rsid w:val="002C47C2"/>
    <w:rsid w:val="002C7582"/>
    <w:rsid w:val="002D16C6"/>
    <w:rsid w:val="002E1C01"/>
    <w:rsid w:val="002E2D2E"/>
    <w:rsid w:val="002F5ECF"/>
    <w:rsid w:val="003040EE"/>
    <w:rsid w:val="00305859"/>
    <w:rsid w:val="003136C7"/>
    <w:rsid w:val="00321E34"/>
    <w:rsid w:val="0033170B"/>
    <w:rsid w:val="00346242"/>
    <w:rsid w:val="00357DD8"/>
    <w:rsid w:val="00364568"/>
    <w:rsid w:val="00373F2D"/>
    <w:rsid w:val="003758EC"/>
    <w:rsid w:val="0037722C"/>
    <w:rsid w:val="00390F5F"/>
    <w:rsid w:val="00395EDB"/>
    <w:rsid w:val="003963DD"/>
    <w:rsid w:val="00397F2F"/>
    <w:rsid w:val="003B3D4F"/>
    <w:rsid w:val="003C51ED"/>
    <w:rsid w:val="004000E7"/>
    <w:rsid w:val="00405A40"/>
    <w:rsid w:val="00415C60"/>
    <w:rsid w:val="00421D24"/>
    <w:rsid w:val="00424D21"/>
    <w:rsid w:val="00436D74"/>
    <w:rsid w:val="004413E1"/>
    <w:rsid w:val="00447316"/>
    <w:rsid w:val="00460174"/>
    <w:rsid w:val="0046496E"/>
    <w:rsid w:val="0047138B"/>
    <w:rsid w:val="00480797"/>
    <w:rsid w:val="00482EE3"/>
    <w:rsid w:val="004855D8"/>
    <w:rsid w:val="00495C8E"/>
    <w:rsid w:val="004C176F"/>
    <w:rsid w:val="004C7948"/>
    <w:rsid w:val="004D4EAA"/>
    <w:rsid w:val="004D6AAB"/>
    <w:rsid w:val="004F105C"/>
    <w:rsid w:val="00504E51"/>
    <w:rsid w:val="0050744C"/>
    <w:rsid w:val="00510600"/>
    <w:rsid w:val="0052187F"/>
    <w:rsid w:val="00523FBA"/>
    <w:rsid w:val="00546843"/>
    <w:rsid w:val="00551B5D"/>
    <w:rsid w:val="00570320"/>
    <w:rsid w:val="0057537E"/>
    <w:rsid w:val="0058155C"/>
    <w:rsid w:val="00593DE6"/>
    <w:rsid w:val="00594E67"/>
    <w:rsid w:val="005979E0"/>
    <w:rsid w:val="005C2A9B"/>
    <w:rsid w:val="005D70C4"/>
    <w:rsid w:val="005E3F23"/>
    <w:rsid w:val="005E6748"/>
    <w:rsid w:val="005F3736"/>
    <w:rsid w:val="006040F6"/>
    <w:rsid w:val="00620ECA"/>
    <w:rsid w:val="00640BCC"/>
    <w:rsid w:val="00670FE7"/>
    <w:rsid w:val="00677903"/>
    <w:rsid w:val="0068238F"/>
    <w:rsid w:val="0068644C"/>
    <w:rsid w:val="006903F2"/>
    <w:rsid w:val="00694640"/>
    <w:rsid w:val="006A0C23"/>
    <w:rsid w:val="006A18BA"/>
    <w:rsid w:val="006A1C02"/>
    <w:rsid w:val="006A6B36"/>
    <w:rsid w:val="006C417C"/>
    <w:rsid w:val="006D0082"/>
    <w:rsid w:val="006D1012"/>
    <w:rsid w:val="006D4264"/>
    <w:rsid w:val="006F13BC"/>
    <w:rsid w:val="006F7C3D"/>
    <w:rsid w:val="007162DF"/>
    <w:rsid w:val="007332D5"/>
    <w:rsid w:val="0074084F"/>
    <w:rsid w:val="00763F2B"/>
    <w:rsid w:val="00765757"/>
    <w:rsid w:val="00787F12"/>
    <w:rsid w:val="00787F13"/>
    <w:rsid w:val="007A32E3"/>
    <w:rsid w:val="007A43B6"/>
    <w:rsid w:val="007B1F33"/>
    <w:rsid w:val="007B4EEA"/>
    <w:rsid w:val="007C36AC"/>
    <w:rsid w:val="007D185F"/>
    <w:rsid w:val="007D6364"/>
    <w:rsid w:val="007F0EFA"/>
    <w:rsid w:val="00807C71"/>
    <w:rsid w:val="00817E32"/>
    <w:rsid w:val="00821B02"/>
    <w:rsid w:val="008224DB"/>
    <w:rsid w:val="00827D3B"/>
    <w:rsid w:val="00831B87"/>
    <w:rsid w:val="00840065"/>
    <w:rsid w:val="0084097E"/>
    <w:rsid w:val="0085062C"/>
    <w:rsid w:val="00876303"/>
    <w:rsid w:val="00881DBC"/>
    <w:rsid w:val="00882DA9"/>
    <w:rsid w:val="008A2079"/>
    <w:rsid w:val="008A6F59"/>
    <w:rsid w:val="008C5963"/>
    <w:rsid w:val="008C7535"/>
    <w:rsid w:val="008D4E00"/>
    <w:rsid w:val="008D6748"/>
    <w:rsid w:val="008F52DE"/>
    <w:rsid w:val="008F6BAA"/>
    <w:rsid w:val="00907A72"/>
    <w:rsid w:val="009238AA"/>
    <w:rsid w:val="00924078"/>
    <w:rsid w:val="00924F6D"/>
    <w:rsid w:val="0093648C"/>
    <w:rsid w:val="00936843"/>
    <w:rsid w:val="00992900"/>
    <w:rsid w:val="009B009A"/>
    <w:rsid w:val="009B5092"/>
    <w:rsid w:val="009C55D8"/>
    <w:rsid w:val="009C5A65"/>
    <w:rsid w:val="009D1CC2"/>
    <w:rsid w:val="009E031E"/>
    <w:rsid w:val="009E2603"/>
    <w:rsid w:val="009F0A01"/>
    <w:rsid w:val="009F61FB"/>
    <w:rsid w:val="00A012D1"/>
    <w:rsid w:val="00A02E20"/>
    <w:rsid w:val="00A06344"/>
    <w:rsid w:val="00A11F97"/>
    <w:rsid w:val="00A1395C"/>
    <w:rsid w:val="00A13BF4"/>
    <w:rsid w:val="00A275A7"/>
    <w:rsid w:val="00A334DB"/>
    <w:rsid w:val="00A40D1A"/>
    <w:rsid w:val="00A4386C"/>
    <w:rsid w:val="00A50540"/>
    <w:rsid w:val="00A578BF"/>
    <w:rsid w:val="00A602FD"/>
    <w:rsid w:val="00A60D8F"/>
    <w:rsid w:val="00A66DEA"/>
    <w:rsid w:val="00A73406"/>
    <w:rsid w:val="00A81F09"/>
    <w:rsid w:val="00A94013"/>
    <w:rsid w:val="00AA5521"/>
    <w:rsid w:val="00AB23B8"/>
    <w:rsid w:val="00AB2EDC"/>
    <w:rsid w:val="00AC061F"/>
    <w:rsid w:val="00AC2C4C"/>
    <w:rsid w:val="00AD237F"/>
    <w:rsid w:val="00AD5936"/>
    <w:rsid w:val="00AD6035"/>
    <w:rsid w:val="00AE5F82"/>
    <w:rsid w:val="00AF0451"/>
    <w:rsid w:val="00AF5B88"/>
    <w:rsid w:val="00AF67AD"/>
    <w:rsid w:val="00B001EC"/>
    <w:rsid w:val="00B25BE6"/>
    <w:rsid w:val="00B44770"/>
    <w:rsid w:val="00B51BEC"/>
    <w:rsid w:val="00B5335F"/>
    <w:rsid w:val="00B53B75"/>
    <w:rsid w:val="00B54B76"/>
    <w:rsid w:val="00B562FB"/>
    <w:rsid w:val="00B664EA"/>
    <w:rsid w:val="00B729CE"/>
    <w:rsid w:val="00B741F0"/>
    <w:rsid w:val="00B97925"/>
    <w:rsid w:val="00BA2C7D"/>
    <w:rsid w:val="00BB2DFD"/>
    <w:rsid w:val="00BB3302"/>
    <w:rsid w:val="00BF03EE"/>
    <w:rsid w:val="00C059D8"/>
    <w:rsid w:val="00C30478"/>
    <w:rsid w:val="00C3652B"/>
    <w:rsid w:val="00C6443D"/>
    <w:rsid w:val="00C7425C"/>
    <w:rsid w:val="00CE6ABF"/>
    <w:rsid w:val="00CF1BD4"/>
    <w:rsid w:val="00D1275D"/>
    <w:rsid w:val="00D153C7"/>
    <w:rsid w:val="00D25229"/>
    <w:rsid w:val="00D425B8"/>
    <w:rsid w:val="00D75616"/>
    <w:rsid w:val="00D767C8"/>
    <w:rsid w:val="00D806D4"/>
    <w:rsid w:val="00D8152B"/>
    <w:rsid w:val="00D96242"/>
    <w:rsid w:val="00DB45D1"/>
    <w:rsid w:val="00DC6EBC"/>
    <w:rsid w:val="00DC6F06"/>
    <w:rsid w:val="00DD371A"/>
    <w:rsid w:val="00DD5B00"/>
    <w:rsid w:val="00DD7AD7"/>
    <w:rsid w:val="00DF74E2"/>
    <w:rsid w:val="00E11E2E"/>
    <w:rsid w:val="00E32B9D"/>
    <w:rsid w:val="00E42B62"/>
    <w:rsid w:val="00E503E5"/>
    <w:rsid w:val="00E539F5"/>
    <w:rsid w:val="00E65C1A"/>
    <w:rsid w:val="00E8128E"/>
    <w:rsid w:val="00E86DCC"/>
    <w:rsid w:val="00E87367"/>
    <w:rsid w:val="00E90049"/>
    <w:rsid w:val="00EB3067"/>
    <w:rsid w:val="00EB449F"/>
    <w:rsid w:val="00EC1800"/>
    <w:rsid w:val="00ED3192"/>
    <w:rsid w:val="00ED5733"/>
    <w:rsid w:val="00ED7268"/>
    <w:rsid w:val="00EF3A97"/>
    <w:rsid w:val="00F0743F"/>
    <w:rsid w:val="00F24385"/>
    <w:rsid w:val="00F27B90"/>
    <w:rsid w:val="00F35721"/>
    <w:rsid w:val="00F37773"/>
    <w:rsid w:val="00F542AB"/>
    <w:rsid w:val="00F5469F"/>
    <w:rsid w:val="00F5658F"/>
    <w:rsid w:val="00F65C61"/>
    <w:rsid w:val="00F70B0F"/>
    <w:rsid w:val="00F81C51"/>
    <w:rsid w:val="00F848F8"/>
    <w:rsid w:val="00FA6070"/>
    <w:rsid w:val="00FB0331"/>
    <w:rsid w:val="00FB20F5"/>
    <w:rsid w:val="00FC175C"/>
    <w:rsid w:val="00FD0BF5"/>
    <w:rsid w:val="00FD7AF2"/>
    <w:rsid w:val="00FE0043"/>
    <w:rsid w:val="00FE7A26"/>
    <w:rsid w:val="01756733"/>
    <w:rsid w:val="01E07A5F"/>
    <w:rsid w:val="022029AB"/>
    <w:rsid w:val="037B247C"/>
    <w:rsid w:val="03EE25FC"/>
    <w:rsid w:val="049813B1"/>
    <w:rsid w:val="04E21972"/>
    <w:rsid w:val="067859B4"/>
    <w:rsid w:val="06BE4772"/>
    <w:rsid w:val="073A2982"/>
    <w:rsid w:val="07C41046"/>
    <w:rsid w:val="07D5481B"/>
    <w:rsid w:val="08000A0A"/>
    <w:rsid w:val="0859182A"/>
    <w:rsid w:val="08E81233"/>
    <w:rsid w:val="09374B08"/>
    <w:rsid w:val="096419C0"/>
    <w:rsid w:val="0A0817DA"/>
    <w:rsid w:val="0AD51E30"/>
    <w:rsid w:val="0C774534"/>
    <w:rsid w:val="0CFC7785"/>
    <w:rsid w:val="0D2A4D25"/>
    <w:rsid w:val="0D52327C"/>
    <w:rsid w:val="0D593D58"/>
    <w:rsid w:val="0D5B5BD9"/>
    <w:rsid w:val="0DA869F9"/>
    <w:rsid w:val="0DDD16E4"/>
    <w:rsid w:val="0E2B0AC6"/>
    <w:rsid w:val="0E3A0EA2"/>
    <w:rsid w:val="0E6038C5"/>
    <w:rsid w:val="0EA43C11"/>
    <w:rsid w:val="0ECC3584"/>
    <w:rsid w:val="0F0415D1"/>
    <w:rsid w:val="0F4A7645"/>
    <w:rsid w:val="0FD505FC"/>
    <w:rsid w:val="0FE13874"/>
    <w:rsid w:val="10820958"/>
    <w:rsid w:val="10B97A49"/>
    <w:rsid w:val="10DA3ACD"/>
    <w:rsid w:val="115B3155"/>
    <w:rsid w:val="119336D6"/>
    <w:rsid w:val="11C55539"/>
    <w:rsid w:val="11E05D47"/>
    <w:rsid w:val="11EF5D6F"/>
    <w:rsid w:val="120D7952"/>
    <w:rsid w:val="123A7310"/>
    <w:rsid w:val="138512F8"/>
    <w:rsid w:val="139021FD"/>
    <w:rsid w:val="13B1665F"/>
    <w:rsid w:val="13D35FD0"/>
    <w:rsid w:val="140F4D35"/>
    <w:rsid w:val="143F5FC7"/>
    <w:rsid w:val="14DA1399"/>
    <w:rsid w:val="15684A50"/>
    <w:rsid w:val="165450E5"/>
    <w:rsid w:val="166D3B3D"/>
    <w:rsid w:val="16BC7A59"/>
    <w:rsid w:val="16C87DD3"/>
    <w:rsid w:val="17F84E8A"/>
    <w:rsid w:val="182D5CFC"/>
    <w:rsid w:val="19603A8F"/>
    <w:rsid w:val="19712DB8"/>
    <w:rsid w:val="19F612D5"/>
    <w:rsid w:val="1A394C16"/>
    <w:rsid w:val="1ACB4B1D"/>
    <w:rsid w:val="1B057FCC"/>
    <w:rsid w:val="1B4A11D7"/>
    <w:rsid w:val="1BED2F2E"/>
    <w:rsid w:val="1C1A058C"/>
    <w:rsid w:val="1D2F25D7"/>
    <w:rsid w:val="1DEF5BA5"/>
    <w:rsid w:val="1E1C0B62"/>
    <w:rsid w:val="1E73590B"/>
    <w:rsid w:val="1EB46DE6"/>
    <w:rsid w:val="1F0833F9"/>
    <w:rsid w:val="1FFB3D03"/>
    <w:rsid w:val="2076465B"/>
    <w:rsid w:val="20967301"/>
    <w:rsid w:val="20C60693"/>
    <w:rsid w:val="213E4747"/>
    <w:rsid w:val="215E53B5"/>
    <w:rsid w:val="21982230"/>
    <w:rsid w:val="234A11C7"/>
    <w:rsid w:val="246421ED"/>
    <w:rsid w:val="2580449D"/>
    <w:rsid w:val="264E4304"/>
    <w:rsid w:val="26DF5159"/>
    <w:rsid w:val="27073775"/>
    <w:rsid w:val="277476EC"/>
    <w:rsid w:val="278975EA"/>
    <w:rsid w:val="279E514D"/>
    <w:rsid w:val="27B45E0D"/>
    <w:rsid w:val="27CB022D"/>
    <w:rsid w:val="27F8181E"/>
    <w:rsid w:val="28283594"/>
    <w:rsid w:val="28D11C60"/>
    <w:rsid w:val="292604CC"/>
    <w:rsid w:val="297508D2"/>
    <w:rsid w:val="299233A9"/>
    <w:rsid w:val="29D84D66"/>
    <w:rsid w:val="2A084E10"/>
    <w:rsid w:val="2A196F6E"/>
    <w:rsid w:val="2A8E0540"/>
    <w:rsid w:val="2AAC5100"/>
    <w:rsid w:val="2B3A75D2"/>
    <w:rsid w:val="2BD06DDE"/>
    <w:rsid w:val="2C281DF4"/>
    <w:rsid w:val="2C3D3757"/>
    <w:rsid w:val="2C432343"/>
    <w:rsid w:val="2D0525D0"/>
    <w:rsid w:val="2D071CAD"/>
    <w:rsid w:val="2D650E30"/>
    <w:rsid w:val="2DC72EC5"/>
    <w:rsid w:val="2E016AB6"/>
    <w:rsid w:val="2EEF112F"/>
    <w:rsid w:val="2F5051F0"/>
    <w:rsid w:val="309A4141"/>
    <w:rsid w:val="314D0F4F"/>
    <w:rsid w:val="31E36ADD"/>
    <w:rsid w:val="325F6B51"/>
    <w:rsid w:val="334D0CC2"/>
    <w:rsid w:val="334E50A9"/>
    <w:rsid w:val="336C555D"/>
    <w:rsid w:val="33996CB4"/>
    <w:rsid w:val="359D7CFE"/>
    <w:rsid w:val="361F3276"/>
    <w:rsid w:val="36B370EC"/>
    <w:rsid w:val="36D72153"/>
    <w:rsid w:val="37E32FC8"/>
    <w:rsid w:val="38107C99"/>
    <w:rsid w:val="381F08CE"/>
    <w:rsid w:val="387F06BB"/>
    <w:rsid w:val="38AC4440"/>
    <w:rsid w:val="38E24705"/>
    <w:rsid w:val="397047D5"/>
    <w:rsid w:val="39834CDD"/>
    <w:rsid w:val="3A4E6E7F"/>
    <w:rsid w:val="3A546559"/>
    <w:rsid w:val="3A5E3F12"/>
    <w:rsid w:val="3A7F7D0D"/>
    <w:rsid w:val="3AB07CFF"/>
    <w:rsid w:val="3AEB4EEF"/>
    <w:rsid w:val="3B155A93"/>
    <w:rsid w:val="3C22116D"/>
    <w:rsid w:val="3C5D11A7"/>
    <w:rsid w:val="3C7A4512"/>
    <w:rsid w:val="3C8D65E4"/>
    <w:rsid w:val="3D1E0F47"/>
    <w:rsid w:val="3D23691F"/>
    <w:rsid w:val="3DA7548E"/>
    <w:rsid w:val="3DE53FA6"/>
    <w:rsid w:val="3E33079D"/>
    <w:rsid w:val="3E615CDC"/>
    <w:rsid w:val="3E953A3B"/>
    <w:rsid w:val="3ED64463"/>
    <w:rsid w:val="3FA15CEE"/>
    <w:rsid w:val="3FAF1F0D"/>
    <w:rsid w:val="3FD66E24"/>
    <w:rsid w:val="402704D7"/>
    <w:rsid w:val="41E24E71"/>
    <w:rsid w:val="42912647"/>
    <w:rsid w:val="437B64FF"/>
    <w:rsid w:val="4396371F"/>
    <w:rsid w:val="43BA3730"/>
    <w:rsid w:val="4440041C"/>
    <w:rsid w:val="447D6C0C"/>
    <w:rsid w:val="44A21222"/>
    <w:rsid w:val="455B0ED0"/>
    <w:rsid w:val="46E024F6"/>
    <w:rsid w:val="47AB003C"/>
    <w:rsid w:val="47E42266"/>
    <w:rsid w:val="47FA5713"/>
    <w:rsid w:val="483260E2"/>
    <w:rsid w:val="49164DD8"/>
    <w:rsid w:val="498860B1"/>
    <w:rsid w:val="49D9221D"/>
    <w:rsid w:val="4A3E797C"/>
    <w:rsid w:val="4AC50B9E"/>
    <w:rsid w:val="4B496067"/>
    <w:rsid w:val="4B950785"/>
    <w:rsid w:val="4B9B0C5C"/>
    <w:rsid w:val="4CBF3EB7"/>
    <w:rsid w:val="4CF45379"/>
    <w:rsid w:val="4D3A5870"/>
    <w:rsid w:val="4E427505"/>
    <w:rsid w:val="4FA00D08"/>
    <w:rsid w:val="4FCD33C5"/>
    <w:rsid w:val="500B57DD"/>
    <w:rsid w:val="506F48CE"/>
    <w:rsid w:val="52021EE1"/>
    <w:rsid w:val="52431FA9"/>
    <w:rsid w:val="52AC2046"/>
    <w:rsid w:val="52DB6CA0"/>
    <w:rsid w:val="530049A5"/>
    <w:rsid w:val="533C1D8C"/>
    <w:rsid w:val="53B672ED"/>
    <w:rsid w:val="540133B7"/>
    <w:rsid w:val="556B587C"/>
    <w:rsid w:val="562D6E10"/>
    <w:rsid w:val="56A817BA"/>
    <w:rsid w:val="56E810BA"/>
    <w:rsid w:val="57785C1A"/>
    <w:rsid w:val="57A610F9"/>
    <w:rsid w:val="588F417F"/>
    <w:rsid w:val="59810997"/>
    <w:rsid w:val="5AD14A20"/>
    <w:rsid w:val="5AFE5E26"/>
    <w:rsid w:val="5B39292C"/>
    <w:rsid w:val="5B751F38"/>
    <w:rsid w:val="5C991DF6"/>
    <w:rsid w:val="5CEA4F5A"/>
    <w:rsid w:val="5D3D49C1"/>
    <w:rsid w:val="5F4923B7"/>
    <w:rsid w:val="602938BA"/>
    <w:rsid w:val="604741E1"/>
    <w:rsid w:val="612D30A3"/>
    <w:rsid w:val="613624BC"/>
    <w:rsid w:val="61590164"/>
    <w:rsid w:val="61D953AC"/>
    <w:rsid w:val="620B3C12"/>
    <w:rsid w:val="62A05CDC"/>
    <w:rsid w:val="64B375B3"/>
    <w:rsid w:val="64F04AD9"/>
    <w:rsid w:val="65150B36"/>
    <w:rsid w:val="65823A7F"/>
    <w:rsid w:val="65893DD8"/>
    <w:rsid w:val="65EE3F8F"/>
    <w:rsid w:val="666041A7"/>
    <w:rsid w:val="6729456F"/>
    <w:rsid w:val="673F3D31"/>
    <w:rsid w:val="67CF4BB6"/>
    <w:rsid w:val="67FB364B"/>
    <w:rsid w:val="68495043"/>
    <w:rsid w:val="68F16614"/>
    <w:rsid w:val="69A56082"/>
    <w:rsid w:val="69F02E5A"/>
    <w:rsid w:val="6A082A38"/>
    <w:rsid w:val="6A0F5651"/>
    <w:rsid w:val="6A583732"/>
    <w:rsid w:val="6B4378CB"/>
    <w:rsid w:val="6BC05223"/>
    <w:rsid w:val="6BEA01BC"/>
    <w:rsid w:val="6C7A42BE"/>
    <w:rsid w:val="6DBB14DC"/>
    <w:rsid w:val="6E051B3B"/>
    <w:rsid w:val="6EA37CFF"/>
    <w:rsid w:val="6EC224E8"/>
    <w:rsid w:val="6F815C74"/>
    <w:rsid w:val="6F8A7ADF"/>
    <w:rsid w:val="70AE7534"/>
    <w:rsid w:val="70F51639"/>
    <w:rsid w:val="71100ECF"/>
    <w:rsid w:val="71983D60"/>
    <w:rsid w:val="71D6437D"/>
    <w:rsid w:val="71F16643"/>
    <w:rsid w:val="723173F1"/>
    <w:rsid w:val="726753F4"/>
    <w:rsid w:val="72BD03D0"/>
    <w:rsid w:val="72D4454F"/>
    <w:rsid w:val="73EE7A6C"/>
    <w:rsid w:val="745132E3"/>
    <w:rsid w:val="74FA23D8"/>
    <w:rsid w:val="753E6F47"/>
    <w:rsid w:val="75A53265"/>
    <w:rsid w:val="75B943A1"/>
    <w:rsid w:val="76DB481C"/>
    <w:rsid w:val="77144258"/>
    <w:rsid w:val="77157F60"/>
    <w:rsid w:val="77953BCA"/>
    <w:rsid w:val="77BD2919"/>
    <w:rsid w:val="78CB0EBC"/>
    <w:rsid w:val="78DF5C94"/>
    <w:rsid w:val="78F36B59"/>
    <w:rsid w:val="791E3759"/>
    <w:rsid w:val="79D8304D"/>
    <w:rsid w:val="79E06D0B"/>
    <w:rsid w:val="7A515FED"/>
    <w:rsid w:val="7AC74FA3"/>
    <w:rsid w:val="7ACF7611"/>
    <w:rsid w:val="7BBD5421"/>
    <w:rsid w:val="7C046963"/>
    <w:rsid w:val="7D096A19"/>
    <w:rsid w:val="7D69209D"/>
    <w:rsid w:val="7D77389F"/>
    <w:rsid w:val="7DE62543"/>
    <w:rsid w:val="7E2A3386"/>
    <w:rsid w:val="7E4A23EF"/>
    <w:rsid w:val="7F034D00"/>
    <w:rsid w:val="7F2F70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fillcolor="white">
      <v:fill color="white"/>
    </o:shapedefaults>
    <o:shapelayout v:ext="edit">
      <o:idmap v:ext="edit" data="1"/>
      <o:rules v:ext="edit">
        <o:r id="V:Rule3" type="connector" idref="#自选图形 2"/>
        <o:r id="V:Rule4" type="connector" idref="#自选图形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header" w:semiHidden="0" w:unhideWhenUsed="0" w:qFormat="1"/>
    <w:lsdException w:name="footer" w:semiHidden="0" w:unhideWhenUsed="0"/>
    <w:lsdException w:name="caption" w:locked="1" w:uiPriority="0" w:qFormat="1"/>
    <w:lsdException w:name="annotation reference" w:qFormat="1"/>
    <w:lsdException w:name="page number" w:semiHidden="0" w:unhideWhenUsed="0" w:qFormat="1"/>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qFormat="1"/>
    <w:lsdException w:name="Normal Table" w:qFormat="1"/>
    <w:lsdException w:name="annotation subject" w:qFormat="1"/>
    <w:lsdException w:name="Balloon Text" w:semiHidden="0"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763F2B"/>
    <w:pPr>
      <w:widowControl w:val="0"/>
      <w:jc w:val="both"/>
    </w:pPr>
    <w:rPr>
      <w:rFonts w:ascii="Calibri" w:hAnsi="Calibri"/>
      <w:kern w:val="2"/>
      <w:sz w:val="21"/>
      <w:szCs w:val="24"/>
    </w:rPr>
  </w:style>
  <w:style w:type="character" w:default="1" w:styleId="ab">
    <w:name w:val="Default Paragraph Font"/>
    <w:uiPriority w:val="1"/>
    <w:semiHidden/>
    <w:unhideWhenUsed/>
  </w:style>
  <w:style w:type="table" w:default="1" w:styleId="ac">
    <w:name w:val="Normal Table"/>
    <w:uiPriority w:val="99"/>
    <w:semiHidden/>
    <w:unhideWhenUsed/>
    <w:qFormat/>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annotation text"/>
    <w:basedOn w:val="aa"/>
    <w:link w:val="Char"/>
    <w:uiPriority w:val="99"/>
    <w:semiHidden/>
    <w:unhideWhenUsed/>
    <w:qFormat/>
    <w:rsid w:val="00763F2B"/>
    <w:pPr>
      <w:jc w:val="left"/>
    </w:pPr>
  </w:style>
  <w:style w:type="paragraph" w:styleId="af">
    <w:name w:val="Body Text"/>
    <w:basedOn w:val="aa"/>
    <w:link w:val="Char0"/>
    <w:uiPriority w:val="99"/>
    <w:qFormat/>
    <w:rsid w:val="00763F2B"/>
    <w:pPr>
      <w:jc w:val="center"/>
    </w:pPr>
    <w:rPr>
      <w:rFonts w:ascii="Times New Roman" w:eastAsia="黑体" w:hAnsi="Times New Roman"/>
      <w:b/>
      <w:sz w:val="44"/>
      <w:szCs w:val="20"/>
    </w:rPr>
  </w:style>
  <w:style w:type="paragraph" w:styleId="af0">
    <w:name w:val="Balloon Text"/>
    <w:basedOn w:val="aa"/>
    <w:link w:val="Char1"/>
    <w:uiPriority w:val="99"/>
    <w:qFormat/>
    <w:rsid w:val="00763F2B"/>
    <w:rPr>
      <w:sz w:val="18"/>
      <w:szCs w:val="18"/>
    </w:rPr>
  </w:style>
  <w:style w:type="paragraph" w:styleId="af1">
    <w:name w:val="footer"/>
    <w:basedOn w:val="aa"/>
    <w:link w:val="Char2"/>
    <w:uiPriority w:val="99"/>
    <w:rsid w:val="00763F2B"/>
    <w:pPr>
      <w:tabs>
        <w:tab w:val="center" w:pos="4153"/>
        <w:tab w:val="right" w:pos="8306"/>
      </w:tabs>
      <w:snapToGrid w:val="0"/>
      <w:jc w:val="left"/>
    </w:pPr>
    <w:rPr>
      <w:sz w:val="18"/>
      <w:szCs w:val="18"/>
    </w:rPr>
  </w:style>
  <w:style w:type="paragraph" w:styleId="af2">
    <w:name w:val="header"/>
    <w:basedOn w:val="aa"/>
    <w:link w:val="Char3"/>
    <w:uiPriority w:val="99"/>
    <w:qFormat/>
    <w:rsid w:val="00763F2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f3">
    <w:name w:val="Normal (Web)"/>
    <w:basedOn w:val="aa"/>
    <w:uiPriority w:val="99"/>
    <w:qFormat/>
    <w:rsid w:val="00763F2B"/>
    <w:rPr>
      <w:sz w:val="24"/>
    </w:rPr>
  </w:style>
  <w:style w:type="paragraph" w:styleId="af4">
    <w:name w:val="annotation subject"/>
    <w:basedOn w:val="ae"/>
    <w:next w:val="ae"/>
    <w:link w:val="Char4"/>
    <w:uiPriority w:val="99"/>
    <w:semiHidden/>
    <w:unhideWhenUsed/>
    <w:qFormat/>
    <w:rsid w:val="00763F2B"/>
    <w:rPr>
      <w:b/>
      <w:bCs/>
    </w:rPr>
  </w:style>
  <w:style w:type="table" w:styleId="af5">
    <w:name w:val="Table Grid"/>
    <w:basedOn w:val="ac"/>
    <w:uiPriority w:val="99"/>
    <w:qFormat/>
    <w:rsid w:val="00763F2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b"/>
    <w:uiPriority w:val="99"/>
    <w:qFormat/>
    <w:rsid w:val="00763F2B"/>
    <w:rPr>
      <w:rFonts w:ascii="Times New Roman" w:eastAsia="宋体" w:hAnsi="Times New Roman" w:cs="Times New Roman"/>
      <w:sz w:val="18"/>
    </w:rPr>
  </w:style>
  <w:style w:type="character" w:styleId="af7">
    <w:name w:val="annotation reference"/>
    <w:basedOn w:val="ab"/>
    <w:uiPriority w:val="99"/>
    <w:semiHidden/>
    <w:unhideWhenUsed/>
    <w:qFormat/>
    <w:rsid w:val="00763F2B"/>
    <w:rPr>
      <w:sz w:val="21"/>
      <w:szCs w:val="21"/>
    </w:rPr>
  </w:style>
  <w:style w:type="character" w:customStyle="1" w:styleId="Char2">
    <w:name w:val="页脚 Char"/>
    <w:basedOn w:val="ab"/>
    <w:link w:val="af1"/>
    <w:uiPriority w:val="99"/>
    <w:qFormat/>
    <w:locked/>
    <w:rsid w:val="00763F2B"/>
    <w:rPr>
      <w:rFonts w:ascii="Calibri" w:eastAsia="宋体" w:hAnsi="Calibri" w:cs="Times New Roman"/>
      <w:kern w:val="2"/>
      <w:sz w:val="18"/>
      <w:szCs w:val="18"/>
    </w:rPr>
  </w:style>
  <w:style w:type="character" w:customStyle="1" w:styleId="Char3">
    <w:name w:val="页眉 Char"/>
    <w:basedOn w:val="ab"/>
    <w:link w:val="af2"/>
    <w:uiPriority w:val="99"/>
    <w:qFormat/>
    <w:locked/>
    <w:rsid w:val="00763F2B"/>
    <w:rPr>
      <w:rFonts w:ascii="Calibri" w:eastAsia="宋体" w:hAnsi="Calibri" w:cs="Times New Roman"/>
      <w:kern w:val="2"/>
      <w:sz w:val="24"/>
    </w:rPr>
  </w:style>
  <w:style w:type="character" w:customStyle="1" w:styleId="Char1">
    <w:name w:val="批注框文本 Char"/>
    <w:basedOn w:val="ab"/>
    <w:link w:val="af0"/>
    <w:uiPriority w:val="99"/>
    <w:qFormat/>
    <w:locked/>
    <w:rsid w:val="00763F2B"/>
    <w:rPr>
      <w:rFonts w:ascii="Calibri" w:eastAsia="宋体" w:hAnsi="Calibri" w:cs="Times New Roman"/>
      <w:kern w:val="2"/>
      <w:sz w:val="18"/>
      <w:szCs w:val="18"/>
    </w:rPr>
  </w:style>
  <w:style w:type="character" w:customStyle="1" w:styleId="Char0">
    <w:name w:val="正文文本 Char"/>
    <w:basedOn w:val="ab"/>
    <w:link w:val="af"/>
    <w:uiPriority w:val="99"/>
    <w:qFormat/>
    <w:locked/>
    <w:rsid w:val="00763F2B"/>
    <w:rPr>
      <w:rFonts w:eastAsia="黑体" w:cs="Times New Roman"/>
      <w:b/>
      <w:kern w:val="2"/>
      <w:sz w:val="44"/>
    </w:rPr>
  </w:style>
  <w:style w:type="paragraph" w:customStyle="1" w:styleId="af8">
    <w:name w:val="段"/>
    <w:link w:val="Char5"/>
    <w:uiPriority w:val="99"/>
    <w:qFormat/>
    <w:rsid w:val="00763F2B"/>
    <w:pPr>
      <w:autoSpaceDE w:val="0"/>
      <w:autoSpaceDN w:val="0"/>
      <w:ind w:firstLineChars="200" w:firstLine="200"/>
      <w:jc w:val="both"/>
    </w:pPr>
    <w:rPr>
      <w:rFonts w:ascii="宋体"/>
      <w:sz w:val="21"/>
      <w:szCs w:val="22"/>
    </w:rPr>
  </w:style>
  <w:style w:type="character" w:customStyle="1" w:styleId="Char5">
    <w:name w:val="段 Char"/>
    <w:link w:val="af8"/>
    <w:uiPriority w:val="99"/>
    <w:qFormat/>
    <w:locked/>
    <w:rsid w:val="00763F2B"/>
    <w:rPr>
      <w:rFonts w:ascii="宋体"/>
      <w:sz w:val="22"/>
    </w:rPr>
  </w:style>
  <w:style w:type="character" w:customStyle="1" w:styleId="af9">
    <w:name w:val="发布"/>
    <w:uiPriority w:val="99"/>
    <w:qFormat/>
    <w:rsid w:val="00763F2B"/>
    <w:rPr>
      <w:rFonts w:ascii="黑体" w:eastAsia="黑体"/>
      <w:spacing w:val="85"/>
      <w:w w:val="100"/>
      <w:position w:val="3"/>
      <w:sz w:val="28"/>
    </w:rPr>
  </w:style>
  <w:style w:type="paragraph" w:customStyle="1" w:styleId="afa">
    <w:name w:val="其他实施日期"/>
    <w:basedOn w:val="aa"/>
    <w:uiPriority w:val="99"/>
    <w:qFormat/>
    <w:rsid w:val="00763F2B"/>
    <w:pPr>
      <w:framePr w:w="3997" w:h="471" w:hRule="exact" w:vSpace="181" w:wrap="around" w:vAnchor="page" w:hAnchor="page" w:x="7089" w:y="14097" w:anchorLock="1"/>
      <w:widowControl/>
      <w:jc w:val="right"/>
    </w:pPr>
    <w:rPr>
      <w:rFonts w:ascii="Times New Roman" w:eastAsia="黑体" w:hAnsi="Times New Roman"/>
      <w:kern w:val="0"/>
      <w:sz w:val="28"/>
      <w:szCs w:val="20"/>
    </w:rPr>
  </w:style>
  <w:style w:type="paragraph" w:customStyle="1" w:styleId="afb">
    <w:name w:val="其他标准称谓"/>
    <w:next w:val="aa"/>
    <w:uiPriority w:val="99"/>
    <w:qFormat/>
    <w:rsid w:val="00763F2B"/>
    <w:pPr>
      <w:framePr w:hSpace="181" w:vSpace="181" w:wrap="around" w:vAnchor="page" w:hAnchor="page" w:x="1419" w:y="2286" w:anchorLock="1"/>
      <w:spacing w:line="240" w:lineRule="atLeast"/>
      <w:jc w:val="distribute"/>
    </w:pPr>
    <w:rPr>
      <w:rFonts w:ascii="黑体" w:eastAsia="黑体" w:hAnsi="宋体"/>
      <w:spacing w:val="-40"/>
      <w:sz w:val="48"/>
      <w:szCs w:val="52"/>
    </w:rPr>
  </w:style>
  <w:style w:type="paragraph" w:customStyle="1" w:styleId="afc">
    <w:name w:val="其他标准标志"/>
    <w:basedOn w:val="aa"/>
    <w:uiPriority w:val="99"/>
    <w:qFormat/>
    <w:rsid w:val="00763F2B"/>
    <w:pPr>
      <w:framePr w:w="6101" w:h="1389" w:hRule="exact" w:hSpace="181" w:vSpace="181" w:wrap="around" w:vAnchor="page" w:hAnchor="page" w:x="4673" w:y="942" w:anchorLock="1"/>
      <w:widowControl/>
      <w:shd w:val="solid" w:color="FFFFFF" w:fill="FFFFFF"/>
      <w:spacing w:line="240" w:lineRule="atLeast"/>
      <w:jc w:val="right"/>
    </w:pPr>
    <w:rPr>
      <w:rFonts w:ascii="Times New Roman" w:hAnsi="Times New Roman"/>
      <w:b/>
      <w:w w:val="130"/>
      <w:kern w:val="0"/>
      <w:sz w:val="96"/>
      <w:szCs w:val="96"/>
    </w:rPr>
  </w:style>
  <w:style w:type="paragraph" w:customStyle="1" w:styleId="afd">
    <w:name w:val="封面标准文稿类别"/>
    <w:basedOn w:val="afe"/>
    <w:uiPriority w:val="99"/>
    <w:qFormat/>
    <w:rsid w:val="00763F2B"/>
    <w:pPr>
      <w:framePr w:wrap="around"/>
      <w:spacing w:after="160" w:line="240" w:lineRule="auto"/>
    </w:pPr>
    <w:rPr>
      <w:sz w:val="24"/>
    </w:rPr>
  </w:style>
  <w:style w:type="paragraph" w:customStyle="1" w:styleId="afe">
    <w:name w:val="封面一致性程度标识"/>
    <w:basedOn w:val="aff"/>
    <w:uiPriority w:val="99"/>
    <w:qFormat/>
    <w:rsid w:val="00763F2B"/>
    <w:pPr>
      <w:framePr w:wrap="around"/>
      <w:spacing w:before="440"/>
    </w:pPr>
    <w:rPr>
      <w:rFonts w:ascii="宋体" w:eastAsia="宋体"/>
    </w:rPr>
  </w:style>
  <w:style w:type="paragraph" w:customStyle="1" w:styleId="aff">
    <w:name w:val="封面标准英文名称"/>
    <w:basedOn w:val="aa"/>
    <w:uiPriority w:val="99"/>
    <w:qFormat/>
    <w:rsid w:val="00763F2B"/>
    <w:pPr>
      <w:framePr w:w="9639" w:h="6917" w:hRule="exact" w:wrap="around" w:vAnchor="page" w:hAnchor="page" w:xAlign="center" w:y="6408" w:anchorLock="1"/>
      <w:spacing w:before="370" w:line="400" w:lineRule="exact"/>
      <w:jc w:val="center"/>
      <w:textAlignment w:val="center"/>
    </w:pPr>
    <w:rPr>
      <w:rFonts w:ascii="Times New Roman" w:eastAsia="黑体" w:hAnsi="Times New Roman"/>
      <w:kern w:val="0"/>
      <w:sz w:val="28"/>
      <w:szCs w:val="28"/>
    </w:rPr>
  </w:style>
  <w:style w:type="paragraph" w:customStyle="1" w:styleId="aff0">
    <w:name w:val="其他发布部门"/>
    <w:basedOn w:val="aa"/>
    <w:uiPriority w:val="99"/>
    <w:qFormat/>
    <w:rsid w:val="00763F2B"/>
    <w:pPr>
      <w:framePr w:w="7938" w:h="1134" w:hRule="exact" w:hSpace="125" w:vSpace="181" w:wrap="around" w:vAnchor="page" w:hAnchor="page" w:x="2150" w:y="15310" w:anchorLock="1"/>
      <w:widowControl/>
      <w:spacing w:line="240" w:lineRule="atLeast"/>
      <w:jc w:val="center"/>
    </w:pPr>
    <w:rPr>
      <w:rFonts w:ascii="黑体" w:eastAsia="黑体" w:hAnsi="Times New Roman"/>
      <w:spacing w:val="20"/>
      <w:w w:val="135"/>
      <w:kern w:val="0"/>
      <w:sz w:val="28"/>
      <w:szCs w:val="20"/>
    </w:rPr>
  </w:style>
  <w:style w:type="paragraph" w:customStyle="1" w:styleId="aff1">
    <w:name w:val="封面标准文稿编辑信息"/>
    <w:basedOn w:val="afd"/>
    <w:uiPriority w:val="99"/>
    <w:qFormat/>
    <w:rsid w:val="00763F2B"/>
    <w:pPr>
      <w:framePr w:wrap="around"/>
      <w:spacing w:before="180" w:line="180" w:lineRule="exact"/>
    </w:pPr>
    <w:rPr>
      <w:sz w:val="21"/>
    </w:rPr>
  </w:style>
  <w:style w:type="paragraph" w:customStyle="1" w:styleId="aff2">
    <w:name w:val="文献分类号"/>
    <w:uiPriority w:val="99"/>
    <w:qFormat/>
    <w:rsid w:val="00763F2B"/>
    <w:pPr>
      <w:framePr w:hSpace="180" w:vSpace="180" w:wrap="around" w:hAnchor="margin" w:y="1" w:anchorLock="1"/>
      <w:widowControl w:val="0"/>
      <w:textAlignment w:val="center"/>
    </w:pPr>
    <w:rPr>
      <w:rFonts w:ascii="黑体" w:eastAsia="黑体"/>
      <w:sz w:val="21"/>
      <w:szCs w:val="21"/>
    </w:rPr>
  </w:style>
  <w:style w:type="paragraph" w:customStyle="1" w:styleId="aff3">
    <w:name w:val="其他发布日期"/>
    <w:basedOn w:val="aa"/>
    <w:uiPriority w:val="99"/>
    <w:qFormat/>
    <w:rsid w:val="00763F2B"/>
    <w:pPr>
      <w:framePr w:w="3997" w:h="471" w:hRule="exact" w:vSpace="181" w:wrap="around" w:vAnchor="page" w:hAnchor="page" w:x="1419" w:y="14097" w:anchorLock="1"/>
      <w:widowControl/>
      <w:jc w:val="left"/>
    </w:pPr>
    <w:rPr>
      <w:rFonts w:ascii="Times New Roman" w:eastAsia="黑体" w:hAnsi="Times New Roman"/>
      <w:kern w:val="0"/>
      <w:sz w:val="28"/>
      <w:szCs w:val="20"/>
    </w:rPr>
  </w:style>
  <w:style w:type="paragraph" w:customStyle="1" w:styleId="2">
    <w:name w:val="封面标准号2"/>
    <w:uiPriority w:val="99"/>
    <w:qFormat/>
    <w:rsid w:val="00763F2B"/>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标准书眉_奇数页"/>
    <w:next w:val="aa"/>
    <w:uiPriority w:val="99"/>
    <w:qFormat/>
    <w:rsid w:val="00763F2B"/>
    <w:pPr>
      <w:numPr>
        <w:ilvl w:val="1"/>
        <w:numId w:val="1"/>
      </w:numPr>
      <w:tabs>
        <w:tab w:val="center" w:pos="4154"/>
        <w:tab w:val="right" w:pos="8306"/>
      </w:tabs>
      <w:spacing w:after="220"/>
      <w:jc w:val="right"/>
    </w:pPr>
    <w:rPr>
      <w:rFonts w:ascii="黑体" w:eastAsia="黑体"/>
      <w:sz w:val="21"/>
      <w:szCs w:val="21"/>
    </w:rPr>
  </w:style>
  <w:style w:type="paragraph" w:customStyle="1" w:styleId="a9">
    <w:name w:val="目次、标准名称标题"/>
    <w:basedOn w:val="aa"/>
    <w:next w:val="af8"/>
    <w:uiPriority w:val="99"/>
    <w:qFormat/>
    <w:rsid w:val="00763F2B"/>
    <w:pPr>
      <w:keepNext/>
      <w:pageBreakBefore/>
      <w:widowControl/>
      <w:numPr>
        <w:ilvl w:val="4"/>
        <w:numId w:val="1"/>
      </w:numPr>
      <w:shd w:val="clear" w:color="FFFFFF" w:fill="FFFFFF"/>
      <w:spacing w:before="640" w:after="560" w:line="460" w:lineRule="exact"/>
      <w:jc w:val="center"/>
      <w:outlineLvl w:val="0"/>
    </w:pPr>
    <w:rPr>
      <w:rFonts w:ascii="黑体" w:eastAsia="黑体" w:hAnsi="Times New Roman"/>
      <w:kern w:val="0"/>
      <w:sz w:val="32"/>
      <w:szCs w:val="20"/>
    </w:rPr>
  </w:style>
  <w:style w:type="paragraph" w:customStyle="1" w:styleId="aff4">
    <w:name w:val="封面标准代替信息"/>
    <w:uiPriority w:val="99"/>
    <w:qFormat/>
    <w:rsid w:val="00763F2B"/>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5">
    <w:name w:val="标准标志"/>
    <w:next w:val="aa"/>
    <w:uiPriority w:val="99"/>
    <w:qFormat/>
    <w:rsid w:val="00763F2B"/>
    <w:pPr>
      <w:framePr w:w="2268" w:h="1392" w:hRule="exact" w:wrap="around" w:hAnchor="margin" w:x="6748" w:y="171" w:anchorLock="1"/>
      <w:shd w:val="solid" w:color="FFFFFF" w:fill="FFFFFF"/>
      <w:spacing w:line="240" w:lineRule="atLeast"/>
      <w:jc w:val="right"/>
    </w:pPr>
    <w:rPr>
      <w:b/>
      <w:w w:val="130"/>
      <w:sz w:val="96"/>
    </w:rPr>
  </w:style>
  <w:style w:type="paragraph" w:customStyle="1" w:styleId="aff6">
    <w:name w:val="标准书脚_奇数页"/>
    <w:uiPriority w:val="99"/>
    <w:qFormat/>
    <w:rsid w:val="00763F2B"/>
    <w:pPr>
      <w:spacing w:before="120"/>
      <w:jc w:val="right"/>
    </w:pPr>
    <w:rPr>
      <w:sz w:val="18"/>
    </w:rPr>
  </w:style>
  <w:style w:type="paragraph" w:customStyle="1" w:styleId="aff7">
    <w:name w:val="标准书眉一"/>
    <w:uiPriority w:val="99"/>
    <w:qFormat/>
    <w:rsid w:val="00763F2B"/>
    <w:pPr>
      <w:jc w:val="both"/>
    </w:pPr>
  </w:style>
  <w:style w:type="paragraph" w:customStyle="1" w:styleId="aff8">
    <w:name w:val="前言、引言标题"/>
    <w:next w:val="aa"/>
    <w:uiPriority w:val="99"/>
    <w:qFormat/>
    <w:rsid w:val="00763F2B"/>
    <w:pPr>
      <w:shd w:val="clear" w:color="FFFFFF" w:fill="FFFFFF"/>
      <w:spacing w:before="640" w:after="560"/>
      <w:jc w:val="center"/>
      <w:outlineLvl w:val="0"/>
    </w:pPr>
    <w:rPr>
      <w:rFonts w:ascii="黑体" w:eastAsia="黑体"/>
      <w:sz w:val="32"/>
    </w:rPr>
  </w:style>
  <w:style w:type="paragraph" w:customStyle="1" w:styleId="aff9">
    <w:name w:val="章标题"/>
    <w:next w:val="af8"/>
    <w:qFormat/>
    <w:rsid w:val="00763F2B"/>
    <w:pPr>
      <w:spacing w:beforeLines="50" w:afterLines="50"/>
      <w:jc w:val="both"/>
      <w:outlineLvl w:val="1"/>
    </w:pPr>
    <w:rPr>
      <w:rFonts w:ascii="黑体" w:eastAsia="黑体"/>
      <w:sz w:val="21"/>
    </w:rPr>
  </w:style>
  <w:style w:type="paragraph" w:customStyle="1" w:styleId="affa">
    <w:name w:val="一级条标题"/>
    <w:basedOn w:val="aff9"/>
    <w:next w:val="af8"/>
    <w:qFormat/>
    <w:rsid w:val="00763F2B"/>
    <w:pPr>
      <w:tabs>
        <w:tab w:val="left" w:pos="360"/>
      </w:tabs>
      <w:spacing w:beforeLines="0" w:afterLines="0"/>
      <w:outlineLvl w:val="2"/>
    </w:pPr>
  </w:style>
  <w:style w:type="paragraph" w:customStyle="1" w:styleId="affb">
    <w:name w:val="二级条标题"/>
    <w:basedOn w:val="affa"/>
    <w:next w:val="af8"/>
    <w:qFormat/>
    <w:rsid w:val="00763F2B"/>
    <w:pPr>
      <w:outlineLvl w:val="3"/>
    </w:pPr>
  </w:style>
  <w:style w:type="paragraph" w:customStyle="1" w:styleId="affc">
    <w:name w:val="发布部门"/>
    <w:next w:val="af8"/>
    <w:uiPriority w:val="99"/>
    <w:qFormat/>
    <w:rsid w:val="00763F2B"/>
    <w:pPr>
      <w:framePr w:w="7433" w:h="585" w:hRule="exact" w:hSpace="180" w:vSpace="180" w:wrap="around" w:hAnchor="margin" w:xAlign="center" w:y="14401" w:anchorLock="1"/>
      <w:jc w:val="center"/>
    </w:pPr>
    <w:rPr>
      <w:rFonts w:ascii="宋体"/>
      <w:b/>
      <w:spacing w:val="20"/>
      <w:w w:val="135"/>
      <w:sz w:val="36"/>
    </w:rPr>
  </w:style>
  <w:style w:type="paragraph" w:customStyle="1" w:styleId="affd">
    <w:name w:val="发布日期"/>
    <w:uiPriority w:val="99"/>
    <w:qFormat/>
    <w:rsid w:val="00763F2B"/>
    <w:pPr>
      <w:framePr w:w="4000" w:h="473" w:hRule="exact" w:hSpace="180" w:vSpace="180" w:wrap="around" w:hAnchor="margin" w:y="13511" w:anchorLock="1"/>
    </w:pPr>
    <w:rPr>
      <w:rFonts w:eastAsia="黑体"/>
      <w:sz w:val="28"/>
    </w:rPr>
  </w:style>
  <w:style w:type="paragraph" w:customStyle="1" w:styleId="1">
    <w:name w:val="封面标准号1"/>
    <w:uiPriority w:val="99"/>
    <w:qFormat/>
    <w:rsid w:val="00763F2B"/>
    <w:pPr>
      <w:widowControl w:val="0"/>
      <w:kinsoku w:val="0"/>
      <w:overflowPunct w:val="0"/>
      <w:autoSpaceDE w:val="0"/>
      <w:autoSpaceDN w:val="0"/>
      <w:spacing w:before="308"/>
      <w:jc w:val="right"/>
      <w:textAlignment w:val="center"/>
    </w:pPr>
    <w:rPr>
      <w:sz w:val="28"/>
    </w:rPr>
  </w:style>
  <w:style w:type="paragraph" w:customStyle="1" w:styleId="affe">
    <w:name w:val="封面标准名称"/>
    <w:uiPriority w:val="99"/>
    <w:qFormat/>
    <w:rsid w:val="00763F2B"/>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
    <w:name w:val="封面正文"/>
    <w:uiPriority w:val="99"/>
    <w:qFormat/>
    <w:rsid w:val="00763F2B"/>
    <w:pPr>
      <w:jc w:val="both"/>
    </w:pPr>
  </w:style>
  <w:style w:type="paragraph" w:customStyle="1" w:styleId="afff0">
    <w:name w:val="三级条标题"/>
    <w:basedOn w:val="affb"/>
    <w:next w:val="af8"/>
    <w:qFormat/>
    <w:rsid w:val="00763F2B"/>
    <w:pPr>
      <w:outlineLvl w:val="4"/>
    </w:pPr>
  </w:style>
  <w:style w:type="paragraph" w:customStyle="1" w:styleId="afff1">
    <w:name w:val="四级条标题"/>
    <w:basedOn w:val="afff0"/>
    <w:next w:val="af8"/>
    <w:qFormat/>
    <w:rsid w:val="00763F2B"/>
    <w:pPr>
      <w:outlineLvl w:val="5"/>
    </w:pPr>
  </w:style>
  <w:style w:type="paragraph" w:customStyle="1" w:styleId="afff2">
    <w:name w:val="五级条标题"/>
    <w:basedOn w:val="afff1"/>
    <w:next w:val="af8"/>
    <w:qFormat/>
    <w:rsid w:val="00763F2B"/>
    <w:pPr>
      <w:outlineLvl w:val="6"/>
    </w:pPr>
  </w:style>
  <w:style w:type="paragraph" w:customStyle="1" w:styleId="a0">
    <w:name w:val="正文表标题"/>
    <w:next w:val="af8"/>
    <w:uiPriority w:val="99"/>
    <w:qFormat/>
    <w:rsid w:val="00763F2B"/>
    <w:pPr>
      <w:numPr>
        <w:numId w:val="2"/>
      </w:numPr>
      <w:jc w:val="center"/>
    </w:pPr>
    <w:rPr>
      <w:rFonts w:ascii="黑体" w:eastAsia="黑体"/>
      <w:sz w:val="21"/>
    </w:rPr>
  </w:style>
  <w:style w:type="paragraph" w:customStyle="1" w:styleId="a">
    <w:name w:val="正文图标题"/>
    <w:next w:val="af8"/>
    <w:uiPriority w:val="99"/>
    <w:qFormat/>
    <w:rsid w:val="00763F2B"/>
    <w:pPr>
      <w:numPr>
        <w:numId w:val="3"/>
      </w:numPr>
      <w:jc w:val="center"/>
    </w:pPr>
    <w:rPr>
      <w:rFonts w:ascii="黑体" w:eastAsia="黑体"/>
      <w:sz w:val="21"/>
    </w:rPr>
  </w:style>
  <w:style w:type="paragraph" w:customStyle="1" w:styleId="a1">
    <w:name w:val="附录标识"/>
    <w:basedOn w:val="aff8"/>
    <w:uiPriority w:val="99"/>
    <w:qFormat/>
    <w:rsid w:val="00763F2B"/>
    <w:pPr>
      <w:numPr>
        <w:numId w:val="4"/>
      </w:numPr>
      <w:tabs>
        <w:tab w:val="left" w:pos="6405"/>
      </w:tabs>
      <w:spacing w:after="200"/>
    </w:pPr>
    <w:rPr>
      <w:sz w:val="21"/>
    </w:rPr>
  </w:style>
  <w:style w:type="paragraph" w:customStyle="1" w:styleId="a2">
    <w:name w:val="附录章标题"/>
    <w:next w:val="af8"/>
    <w:uiPriority w:val="99"/>
    <w:qFormat/>
    <w:rsid w:val="00763F2B"/>
    <w:pPr>
      <w:numPr>
        <w:ilvl w:val="1"/>
        <w:numId w:val="4"/>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3">
    <w:name w:val="附录一级条标题"/>
    <w:basedOn w:val="a2"/>
    <w:next w:val="af8"/>
    <w:uiPriority w:val="99"/>
    <w:qFormat/>
    <w:rsid w:val="00763F2B"/>
    <w:pPr>
      <w:numPr>
        <w:ilvl w:val="2"/>
      </w:numPr>
      <w:autoSpaceDN w:val="0"/>
      <w:spacing w:beforeLines="0" w:afterLines="0"/>
      <w:outlineLvl w:val="2"/>
    </w:pPr>
  </w:style>
  <w:style w:type="paragraph" w:customStyle="1" w:styleId="a4">
    <w:name w:val="附录二级条标题"/>
    <w:basedOn w:val="a3"/>
    <w:next w:val="af8"/>
    <w:uiPriority w:val="99"/>
    <w:qFormat/>
    <w:rsid w:val="00763F2B"/>
    <w:pPr>
      <w:numPr>
        <w:ilvl w:val="3"/>
      </w:numPr>
      <w:outlineLvl w:val="3"/>
    </w:pPr>
  </w:style>
  <w:style w:type="paragraph" w:customStyle="1" w:styleId="a5">
    <w:name w:val="附录三级条标题"/>
    <w:basedOn w:val="a4"/>
    <w:next w:val="af8"/>
    <w:uiPriority w:val="99"/>
    <w:qFormat/>
    <w:rsid w:val="00763F2B"/>
    <w:pPr>
      <w:numPr>
        <w:ilvl w:val="4"/>
      </w:numPr>
      <w:outlineLvl w:val="4"/>
    </w:pPr>
  </w:style>
  <w:style w:type="paragraph" w:customStyle="1" w:styleId="a6">
    <w:name w:val="附录四级条标题"/>
    <w:basedOn w:val="a5"/>
    <w:next w:val="af8"/>
    <w:uiPriority w:val="99"/>
    <w:qFormat/>
    <w:rsid w:val="00763F2B"/>
    <w:pPr>
      <w:numPr>
        <w:ilvl w:val="5"/>
      </w:numPr>
      <w:outlineLvl w:val="5"/>
    </w:pPr>
  </w:style>
  <w:style w:type="paragraph" w:customStyle="1" w:styleId="a7">
    <w:name w:val="附录五级条标题"/>
    <w:basedOn w:val="a6"/>
    <w:next w:val="af8"/>
    <w:uiPriority w:val="99"/>
    <w:qFormat/>
    <w:rsid w:val="00763F2B"/>
    <w:pPr>
      <w:numPr>
        <w:ilvl w:val="6"/>
      </w:numPr>
      <w:outlineLvl w:val="6"/>
    </w:pPr>
  </w:style>
  <w:style w:type="paragraph" w:styleId="afff3">
    <w:name w:val="List Paragraph"/>
    <w:basedOn w:val="aa"/>
    <w:uiPriority w:val="99"/>
    <w:qFormat/>
    <w:rsid w:val="00763F2B"/>
    <w:pPr>
      <w:ind w:firstLineChars="200" w:firstLine="420"/>
    </w:pPr>
  </w:style>
  <w:style w:type="paragraph" w:customStyle="1" w:styleId="Default">
    <w:name w:val="Default"/>
    <w:qFormat/>
    <w:rsid w:val="00763F2B"/>
    <w:pPr>
      <w:widowControl w:val="0"/>
      <w:autoSpaceDE w:val="0"/>
      <w:autoSpaceDN w:val="0"/>
      <w:adjustRightInd w:val="0"/>
    </w:pPr>
    <w:rPr>
      <w:rFonts w:ascii="宋体" w:cs="宋体"/>
      <w:color w:val="000000"/>
      <w:sz w:val="24"/>
      <w:szCs w:val="24"/>
    </w:rPr>
  </w:style>
  <w:style w:type="character" w:customStyle="1" w:styleId="Char">
    <w:name w:val="批注文字 Char"/>
    <w:basedOn w:val="ab"/>
    <w:link w:val="ae"/>
    <w:uiPriority w:val="99"/>
    <w:semiHidden/>
    <w:qFormat/>
    <w:rsid w:val="00763F2B"/>
    <w:rPr>
      <w:rFonts w:ascii="Calibri" w:hAnsi="Calibri"/>
      <w:kern w:val="2"/>
      <w:sz w:val="21"/>
      <w:szCs w:val="24"/>
    </w:rPr>
  </w:style>
  <w:style w:type="character" w:customStyle="1" w:styleId="Char4">
    <w:name w:val="批注主题 Char"/>
    <w:basedOn w:val="Char"/>
    <w:link w:val="af4"/>
    <w:uiPriority w:val="99"/>
    <w:semiHidden/>
    <w:qFormat/>
    <w:rsid w:val="00763F2B"/>
    <w:rPr>
      <w:b/>
      <w:bCs/>
    </w:rPr>
  </w:style>
  <w:style w:type="paragraph" w:customStyle="1" w:styleId="afff4">
    <w:name w:val="一级无"/>
    <w:basedOn w:val="affa"/>
    <w:qFormat/>
    <w:rsid w:val="00763F2B"/>
    <w:pPr>
      <w:tabs>
        <w:tab w:val="clear" w:pos="360"/>
      </w:tabs>
      <w:jc w:val="left"/>
    </w:pPr>
    <w:rPr>
      <w:rFonts w:ascii="宋体" w:eastAsia="宋体"/>
      <w:szCs w:val="21"/>
    </w:rPr>
  </w:style>
  <w:style w:type="paragraph" w:styleId="afff5">
    <w:name w:val="Revision"/>
    <w:hidden/>
    <w:uiPriority w:val="99"/>
    <w:unhideWhenUsed/>
    <w:rsid w:val="0058155C"/>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emf"/><Relationship Id="rId26" Type="http://schemas.openxmlformats.org/officeDocument/2006/relationships/oleObject" Target="embeddings/oleObject4.bin"/><Relationship Id="rId39"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10.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image" Target="media/image5.emf"/><Relationship Id="rId33" Type="http://schemas.openxmlformats.org/officeDocument/2006/relationships/oleObject" Target="embeddings/oleObject7.bin"/><Relationship Id="rId38" Type="http://schemas.openxmlformats.org/officeDocument/2006/relationships/image" Target="media/image13.pn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2.emf"/><Relationship Id="rId29" Type="http://schemas.openxmlformats.org/officeDocument/2006/relationships/oleObject" Target="embeddings/oleObject5.bin"/><Relationship Id="rId41"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emf"/><Relationship Id="rId32" Type="http://schemas.openxmlformats.org/officeDocument/2006/relationships/image" Target="media/image9.emf"/><Relationship Id="rId37" Type="http://schemas.openxmlformats.org/officeDocument/2006/relationships/image" Target="media/image12.png"/><Relationship Id="rId40" Type="http://schemas.openxmlformats.org/officeDocument/2006/relationships/image" Target="media/image15.png"/><Relationship Id="rId45" Type="http://schemas.openxmlformats.org/officeDocument/2006/relationships/image" Target="media/image20.emf"/><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oleObject" Target="embeddings/oleObject3.bin"/><Relationship Id="rId28" Type="http://schemas.openxmlformats.org/officeDocument/2006/relationships/image" Target="media/image7.emf"/><Relationship Id="rId36" Type="http://schemas.openxmlformats.org/officeDocument/2006/relationships/image" Target="media/image11.png"/><Relationship Id="rId10" Type="http://schemas.openxmlformats.org/officeDocument/2006/relationships/footer" Target="footer1.xml"/><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image" Target="media/image8.emf"/><Relationship Id="rId35" Type="http://schemas.openxmlformats.org/officeDocument/2006/relationships/oleObject" Target="embeddings/oleObject8.bin"/><Relationship Id="rId43" Type="http://schemas.openxmlformats.org/officeDocument/2006/relationships/image" Target="media/image1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1054</Words>
  <Characters>6011</Characters>
  <Application>Microsoft Office Word</Application>
  <DocSecurity>0</DocSecurity>
  <Lines>50</Lines>
  <Paragraphs>14</Paragraphs>
  <ScaleCrop>false</ScaleCrop>
  <Company>微软中国</Company>
  <LinksUpToDate>false</LinksUpToDate>
  <CharactersWithSpaces>7051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沙亚红</dc:creator>
  <cp:lastModifiedBy>黄晓兰</cp:lastModifiedBy>
  <cp:revision>3</cp:revision>
  <cp:lastPrinted>2019-09-26T01:32:00Z</cp:lastPrinted>
  <dcterms:created xsi:type="dcterms:W3CDTF">2020-07-16T08:16:00Z</dcterms:created>
  <dcterms:modified xsi:type="dcterms:W3CDTF">2020-07-16T08:18:00Z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